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_GBK" w:hAnsi="方正小标宋_GBK" w:eastAsia="方正小标宋_GBK"/>
          <w:b/>
          <w:bCs/>
          <w:color w:val="000000" w:themeColor="text1"/>
          <w:sz w:val="52"/>
          <w:szCs w:val="52"/>
          <w14:textFill>
            <w14:solidFill>
              <w14:schemeClr w14:val="tx1"/>
            </w14:solidFill>
          </w14:textFill>
        </w:rPr>
      </w:pPr>
      <w:bookmarkStart w:id="0" w:name="_Hlk78185721"/>
      <w:r>
        <w:rPr>
          <w:color w:val="000000" w:themeColor="text1"/>
          <w:sz w:val="5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-508000</wp:posOffset>
                </wp:positionH>
                <wp:positionV relativeFrom="paragraph">
                  <wp:posOffset>-780415</wp:posOffset>
                </wp:positionV>
                <wp:extent cx="7161530" cy="10315575"/>
                <wp:effectExtent l="12700" t="0" r="26670" b="15875"/>
                <wp:wrapNone/>
                <wp:docPr id="3" name="矩形 3"/>
                <wp:cNvGraphicFramePr/>
                <a:graphic xmlns:a="http://schemas.openxmlformats.org/drawingml/2006/main">
                  <a:graphicData uri="http://schemas.microsoft.com/office/word/2010/wordprocessingShape">
                    <wps:wsp>
                      <wps:cNvSpPr/>
                      <wps:spPr>
                        <a:xfrm>
                          <a:off x="1240155" y="2011045"/>
                          <a:ext cx="7161530" cy="1031557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pt;margin-top:-61.45pt;height:812.25pt;width:563.9pt;z-index:251659264;v-text-anchor:middle;mso-width-relative:page;mso-height-relative:page;" filled="f" stroked="t" coordsize="21600,21600" o:gfxdata="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Kn/9kAAAAOAQAADwAAAAAAAAABACAAAAAiAAAAZHJzL2Rvd25yZXYueG1s&#10;UEsBAhQAFAAAAAgAh07iQGhVJAZpAgAAwgQAAA4AAAAAAAAAAQAgAAAAKAEAAGRycy9lMm9Eb2Mu&#10;eG1sUEsFBgAAAAAGAAYAWQEAAAMGAAAAAA==&#10;">
                <v:fill on="f" focussize="0,0"/>
                <v:stroke weight="2pt" color="#FFFFFF [3212]" joinstyle="round"/>
                <v:imagedata o:title=""/>
                <o:lock v:ext="edit" aspectratio="f"/>
              </v:rect>
            </w:pict>
          </mc:Fallback>
        </mc:AlternateContent>
      </w:r>
    </w:p>
    <w:p>
      <w:pPr>
        <w:snapToGrid w:val="0"/>
        <w:jc w:val="center"/>
        <w:rPr>
          <w:rFonts w:ascii="方正小标宋_GBK" w:hAnsi="方正小标宋_GBK" w:eastAsia="方正小标宋_GBK"/>
          <w:b/>
          <w:bCs/>
          <w:color w:val="000000" w:themeColor="text1"/>
          <w:sz w:val="52"/>
          <w:szCs w:val="52"/>
          <w14:textFill>
            <w14:solidFill>
              <w14:schemeClr w14:val="tx1"/>
            </w14:solidFill>
          </w14:textFill>
        </w:rPr>
      </w:pPr>
    </w:p>
    <w:p>
      <w:pPr>
        <w:snapToGrid w:val="0"/>
        <w:jc w:val="center"/>
        <w:rPr>
          <w:rFonts w:ascii="方正小标宋_GBK" w:hAnsi="方正小标宋_GBK" w:eastAsia="方正小标宋_GBK"/>
          <w:b/>
          <w:bCs/>
          <w:color w:val="000000" w:themeColor="text1"/>
          <w:sz w:val="52"/>
          <w:szCs w:val="52"/>
          <w14:textFill>
            <w14:solidFill>
              <w14:schemeClr w14:val="tx1"/>
            </w14:solidFill>
          </w14:textFill>
        </w:rPr>
      </w:pPr>
    </w:p>
    <w:p>
      <w:pPr>
        <w:snapToGrid w:val="0"/>
        <w:jc w:val="center"/>
        <w:rPr>
          <w:rFonts w:ascii="方正小标宋_GBK" w:hAnsi="方正小标宋_GBK" w:eastAsia="方正小标宋_GBK"/>
          <w:color w:val="000000" w:themeColor="text1"/>
          <w:sz w:val="52"/>
          <w:szCs w:val="52"/>
          <w14:textFill>
            <w14:solidFill>
              <w14:schemeClr w14:val="tx1"/>
            </w14:solidFill>
          </w14:textFill>
        </w:rPr>
      </w:pPr>
      <w:r>
        <w:rPr>
          <w:rFonts w:ascii="方正小标宋_GBK" w:hAnsi="方正小标宋_GBK" w:eastAsia="方正小标宋_GBK"/>
          <w:b/>
          <w:bCs/>
          <w:color w:val="000000" w:themeColor="text1"/>
          <w:sz w:val="52"/>
          <w:szCs w:val="52"/>
          <w14:textFill>
            <w14:solidFill>
              <w14:schemeClr w14:val="tx1"/>
            </w14:solidFill>
          </w14:textFill>
        </w:rPr>
        <w:t>《园林技术》专业人才培养方案</w:t>
      </w:r>
    </w:p>
    <w:bookmarkEnd w:id="0"/>
    <w:p>
      <w:pPr>
        <w:pStyle w:val="6"/>
        <w:tabs>
          <w:tab w:val="right" w:leader="dot" w:pos="9746"/>
        </w:tabs>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jc w:val="center"/>
        <w:rPr>
          <w:rFonts w:ascii="方正小标宋_GBK" w:hAnsi="方正小标宋_GBK" w:eastAsia="方正小标宋_GBK" w:cs="方正小标宋_GBK"/>
          <w:b/>
          <w:bCs/>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b/>
          <w:bCs/>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b/>
          <w:bCs/>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b/>
          <w:bCs/>
          <w:color w:val="000000" w:themeColor="text1"/>
          <w:sz w:val="32"/>
          <w:szCs w:val="32"/>
          <w14:textFill>
            <w14:solidFill>
              <w14:schemeClr w14:val="tx1"/>
            </w14:solidFill>
          </w14:textFill>
        </w:rPr>
      </w:pPr>
      <w:bookmarkStart w:id="1" w:name="_Hlk78200855"/>
    </w:p>
    <w:p>
      <w:pPr>
        <w:tabs>
          <w:tab w:val="left" w:pos="1985"/>
        </w:tabs>
        <w:ind w:firstLine="1839" w:firstLineChars="460"/>
        <w:jc w:val="left"/>
        <w:rPr>
          <w:rFonts w:ascii="方正小标宋_GBK" w:hAnsi="方正小标宋_GBK" w:eastAsia="方正小标宋_GBK" w:cs="方正小标宋_GBK"/>
          <w:color w:val="000000" w:themeColor="text1"/>
          <w:sz w:val="40"/>
          <w:szCs w:val="40"/>
          <w14:textFill>
            <w14:solidFill>
              <w14:schemeClr w14:val="tx1"/>
            </w14:solidFill>
          </w14:textFill>
        </w:rPr>
      </w:pPr>
    </w:p>
    <w:bookmarkEnd w:id="1"/>
    <w:p>
      <w:pPr>
        <w:jc w:val="center"/>
        <w:rPr>
          <w:b/>
          <w:bCs/>
          <w:color w:val="000000" w:themeColor="text1"/>
          <w:sz w:val="44"/>
          <w:szCs w:val="44"/>
          <w14:textFill>
            <w14:solidFill>
              <w14:schemeClr w14:val="tx1"/>
            </w14:solidFill>
          </w14:textFill>
        </w:rPr>
      </w:pPr>
    </w:p>
    <w:p>
      <w:pPr>
        <w:rPr>
          <w:b/>
          <w:bCs/>
          <w:color w:val="000000" w:themeColor="text1"/>
          <w:sz w:val="44"/>
          <w:szCs w:val="44"/>
          <w14:textFill>
            <w14:solidFill>
              <w14:schemeClr w14:val="tx1"/>
            </w14:solidFill>
          </w14:textFill>
        </w:rPr>
      </w:pPr>
    </w:p>
    <w:p>
      <w:pPr>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rPr>
          <w:b/>
          <w:bCs/>
          <w:color w:val="000000" w:themeColor="text1"/>
          <w14:textFill>
            <w14:solidFill>
              <w14:schemeClr w14:val="tx1"/>
            </w14:solidFill>
          </w14:textFill>
        </w:rPr>
        <w:sectPr>
          <w:headerReference r:id="rId3" w:type="default"/>
          <w:footerReference r:id="rId5" w:type="default"/>
          <w:headerReference r:id="rId4" w:type="even"/>
          <w:footerReference r:id="rId6" w:type="even"/>
          <w:type w:val="oddPage"/>
          <w:pgSz w:w="11906" w:h="16838"/>
          <w:pgMar w:top="1440" w:right="1077" w:bottom="1440" w:left="1077" w:header="851" w:footer="992" w:gutter="0"/>
          <w:cols w:space="425" w:num="1"/>
          <w:docGrid w:type="linesAndChars" w:linePitch="312" w:charSpace="0"/>
        </w:sectPr>
      </w:pPr>
    </w:p>
    <w:p>
      <w:pPr>
        <w:pStyle w:val="6"/>
        <w:tabs>
          <w:tab w:val="right" w:leader="dot" w:pos="9746"/>
        </w:tabs>
        <w:jc w:val="center"/>
        <w:rPr>
          <w:rFonts w:ascii="方正小标宋_GBK" w:hAnsi="方正小标宋_GBK"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olor w:val="000000" w:themeColor="text1"/>
          <w:sz w:val="44"/>
          <w:szCs w:val="44"/>
          <w14:textFill>
            <w14:solidFill>
              <w14:schemeClr w14:val="tx1"/>
            </w14:solidFill>
          </w14:textFill>
        </w:rPr>
        <w:t xml:space="preserve">目 </w:t>
      </w:r>
      <w:r>
        <w:rPr>
          <w:rFonts w:ascii="方正小标宋_GBK" w:hAnsi="方正小标宋_GBK" w:eastAsia="方正小标宋_GBK"/>
          <w:color w:val="000000" w:themeColor="text1"/>
          <w:sz w:val="44"/>
          <w:szCs w:val="44"/>
          <w14:textFill>
            <w14:solidFill>
              <w14:schemeClr w14:val="tx1"/>
            </w14:solidFill>
          </w14:textFill>
        </w:rPr>
        <w:t xml:space="preserve"> </w:t>
      </w:r>
      <w:r>
        <w:rPr>
          <w:rFonts w:hint="eastAsia" w:ascii="方正小标宋_GBK" w:hAnsi="方正小标宋_GBK" w:eastAsia="方正小标宋_GBK"/>
          <w:color w:val="000000" w:themeColor="text1"/>
          <w:sz w:val="44"/>
          <w:szCs w:val="44"/>
          <w14:textFill>
            <w14:solidFill>
              <w14:schemeClr w14:val="tx1"/>
            </w14:solidFill>
          </w14:textFill>
        </w:rPr>
        <w:t>录</w:t>
      </w:r>
    </w:p>
    <w:p>
      <w:pPr>
        <w:pStyle w:val="6"/>
        <w:tabs>
          <w:tab w:val="right" w:leader="dot" w:pos="9742"/>
        </w:tabs>
        <w:spacing w:line="30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fldChar w:fldCharType="begin"/>
      </w:r>
      <w:r>
        <w:instrText xml:space="preserve"> HYPERLINK \l "_Toc79933051" </w:instrText>
      </w:r>
      <w:r>
        <w:fldChar w:fldCharType="separate"/>
      </w:r>
      <w:r>
        <w:rPr>
          <w:rStyle w:val="11"/>
          <w:rFonts w:ascii="黑体" w:hAnsi="黑体" w:eastAsia="黑体"/>
          <w:color w:val="000000" w:themeColor="text1"/>
          <w14:textFill>
            <w14:solidFill>
              <w14:schemeClr w14:val="tx1"/>
            </w14:solidFill>
          </w14:textFill>
        </w:rPr>
        <w:t>一、专业名称（专业代码）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"_Toc79933052" </w:instrText>
      </w:r>
      <w:r>
        <w:fldChar w:fldCharType="separate"/>
      </w:r>
      <w:r>
        <w:rPr>
          <w:rStyle w:val="11"/>
          <w:rFonts w:ascii="黑体" w:hAnsi="黑体" w:eastAsia="黑体"/>
          <w:color w:val="000000" w:themeColor="text1"/>
          <w14:textFill>
            <w14:solidFill>
              <w14:schemeClr w14:val="tx1"/>
            </w14:solidFill>
          </w14:textFill>
        </w:rPr>
        <w:t>二、入学要求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"_Toc79933053" </w:instrText>
      </w:r>
      <w:r>
        <w:fldChar w:fldCharType="separate"/>
      </w:r>
      <w:r>
        <w:rPr>
          <w:rStyle w:val="11"/>
          <w:rFonts w:ascii="黑体" w:hAnsi="黑体" w:eastAsia="黑体"/>
          <w:color w:val="000000" w:themeColor="text1"/>
          <w14:textFill>
            <w14:solidFill>
              <w14:schemeClr w14:val="tx1"/>
            </w14:solidFill>
          </w14:textFill>
        </w:rPr>
        <w:t>三、修业年限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"_Toc79933054" </w:instrText>
      </w:r>
      <w:r>
        <w:fldChar w:fldCharType="separate"/>
      </w:r>
      <w:r>
        <w:rPr>
          <w:rStyle w:val="11"/>
          <w:rFonts w:ascii="黑体" w:hAnsi="黑体" w:eastAsia="黑体"/>
          <w:color w:val="000000" w:themeColor="text1"/>
          <w14:textFill>
            <w14:solidFill>
              <w14:schemeClr w14:val="tx1"/>
            </w14:solidFill>
          </w14:textFill>
        </w:rPr>
        <w:t>四、职业面向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"_Toc79933055" </w:instrText>
      </w:r>
      <w:r>
        <w:fldChar w:fldCharType="separate"/>
      </w:r>
      <w:r>
        <w:rPr>
          <w:rStyle w:val="11"/>
          <w:rFonts w:ascii="楷体_GB2312" w:hAnsi="楷体_GB2312" w:eastAsia="楷体_GB2312"/>
          <w:color w:val="000000" w:themeColor="text1"/>
          <w14:textFill>
            <w14:solidFill>
              <w14:schemeClr w14:val="tx1"/>
            </w14:solidFill>
          </w14:textFill>
        </w:rPr>
        <w:t>（一）职业面向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"_Toc79933056" </w:instrText>
      </w:r>
      <w:r>
        <w:fldChar w:fldCharType="separate"/>
      </w:r>
      <w:r>
        <w:rPr>
          <w:rStyle w:val="11"/>
          <w:rFonts w:ascii="楷体_GB2312" w:hAnsi="楷体_GB2312" w:eastAsia="楷体_GB2312"/>
          <w:color w:val="000000" w:themeColor="text1"/>
          <w14:textFill>
            <w14:solidFill>
              <w14:schemeClr w14:val="tx1"/>
            </w14:solidFill>
          </w14:textFill>
        </w:rPr>
        <w:t>（二）接续专业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"_Toc79933057" </w:instrText>
      </w:r>
      <w:r>
        <w:fldChar w:fldCharType="separate"/>
      </w:r>
      <w:r>
        <w:rPr>
          <w:rStyle w:val="11"/>
          <w:rFonts w:ascii="黑体" w:hAnsi="黑体" w:eastAsia="黑体"/>
          <w:color w:val="000000" w:themeColor="text1"/>
          <w14:textFill>
            <w14:solidFill>
              <w14:schemeClr w14:val="tx1"/>
            </w14:solidFill>
          </w14:textFill>
        </w:rPr>
        <w:t>五、培养目标与培养规格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"_Toc79933058" </w:instrText>
      </w:r>
      <w:r>
        <w:fldChar w:fldCharType="separate"/>
      </w:r>
      <w:r>
        <w:rPr>
          <w:rStyle w:val="11"/>
          <w:rFonts w:ascii="楷体_GB2312" w:hAnsi="楷体_GB2312" w:eastAsia="楷体_GB2312"/>
          <w:color w:val="000000" w:themeColor="text1"/>
          <w14:textFill>
            <w14:solidFill>
              <w14:schemeClr w14:val="tx1"/>
            </w14:solidFill>
          </w14:textFill>
        </w:rPr>
        <w:t>（一）培养目标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"_Toc79933059" </w:instrText>
      </w:r>
      <w:r>
        <w:fldChar w:fldCharType="separate"/>
      </w:r>
      <w:r>
        <w:rPr>
          <w:rStyle w:val="11"/>
          <w:rFonts w:ascii="楷体_GB2312" w:hAnsi="楷体_GB2312" w:eastAsia="楷体_GB2312"/>
          <w:color w:val="000000" w:themeColor="text1"/>
          <w14:textFill>
            <w14:solidFill>
              <w14:schemeClr w14:val="tx1"/>
            </w14:solidFill>
          </w14:textFill>
        </w:rPr>
        <w:t>（二）培养规格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"_Toc79933060" </w:instrText>
      </w:r>
      <w:r>
        <w:fldChar w:fldCharType="separate"/>
      </w:r>
      <w:r>
        <w:rPr>
          <w:rStyle w:val="11"/>
          <w:rFonts w:ascii="黑体" w:hAnsi="黑体" w:eastAsia="黑体"/>
          <w:color w:val="000000" w:themeColor="text1"/>
          <w14:textFill>
            <w14:solidFill>
              <w14:schemeClr w14:val="tx1"/>
            </w14:solidFill>
          </w14:textFill>
        </w:rPr>
        <w:t>六、课程设置及要求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"_Toc79933061" </w:instrText>
      </w:r>
      <w:r>
        <w:fldChar w:fldCharType="separate"/>
      </w:r>
      <w:r>
        <w:rPr>
          <w:rStyle w:val="11"/>
          <w:rFonts w:ascii="楷体_GB2312" w:hAnsi="楷体_GB2312" w:eastAsia="楷体_GB2312"/>
          <w:color w:val="000000" w:themeColor="text1"/>
          <w14:textFill>
            <w14:solidFill>
              <w14:schemeClr w14:val="tx1"/>
            </w14:solidFill>
          </w14:textFill>
        </w:rPr>
        <w:t>（一）公共基础课程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"_Toc79933062" </w:instrText>
      </w:r>
      <w:r>
        <w:fldChar w:fldCharType="separate"/>
      </w:r>
      <w:r>
        <w:rPr>
          <w:rStyle w:val="11"/>
          <w:rFonts w:ascii="楷体_GB2312" w:hAnsi="楷体_GB2312" w:eastAsia="楷体_GB2312"/>
          <w:color w:val="000000" w:themeColor="text1"/>
          <w14:textFill>
            <w14:solidFill>
              <w14:schemeClr w14:val="tx1"/>
            </w14:solidFill>
          </w14:textFill>
        </w:rPr>
        <w:t>（二）专业（技能）课程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- 6 -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"_Toc79933063" </w:instrText>
      </w:r>
      <w:r>
        <w:fldChar w:fldCharType="separate"/>
      </w:r>
      <w:r>
        <w:rPr>
          <w:rStyle w:val="11"/>
          <w:rFonts w:ascii="黑体" w:hAnsi="黑体" w:eastAsia="黑体"/>
          <w:color w:val="000000" w:themeColor="text1"/>
          <w14:textFill>
            <w14:solidFill>
              <w14:schemeClr w14:val="tx1"/>
            </w14:solidFill>
          </w14:textFill>
        </w:rPr>
        <w:t>七、课程结构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- 12 -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"_Toc79933064" </w:instrText>
      </w:r>
      <w:r>
        <w:fldChar w:fldCharType="separate"/>
      </w:r>
      <w:r>
        <w:rPr>
          <w:rStyle w:val="11"/>
          <w:rFonts w:ascii="黑体" w:hAnsi="黑体" w:eastAsia="黑体"/>
          <w:color w:val="000000" w:themeColor="text1"/>
          <w14:textFill>
            <w14:solidFill>
              <w14:schemeClr w14:val="tx1"/>
            </w14:solidFill>
          </w14:textFill>
        </w:rPr>
        <w:t>八、教学进程总体安排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"_Toc79933065" </w:instrText>
      </w:r>
      <w:r>
        <w:fldChar w:fldCharType="separate"/>
      </w:r>
      <w:r>
        <w:rPr>
          <w:rStyle w:val="11"/>
          <w:rFonts w:ascii="楷体_GB2312" w:hAnsi="楷体_GB2312" w:eastAsia="楷体_GB2312"/>
          <w:color w:val="000000" w:themeColor="text1"/>
          <w14:textFill>
            <w14:solidFill>
              <w14:schemeClr w14:val="tx1"/>
            </w14:solidFill>
          </w14:textFill>
        </w:rPr>
        <w:t>（一）基本学时分配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"_Toc79933066" </w:instrText>
      </w:r>
      <w:r>
        <w:fldChar w:fldCharType="separate"/>
      </w:r>
      <w:r>
        <w:rPr>
          <w:rStyle w:val="11"/>
          <w:rFonts w:ascii="楷体_GB2312" w:hAnsi="楷体_GB2312" w:eastAsia="楷体_GB2312"/>
          <w:color w:val="000000" w:themeColor="text1"/>
          <w14:textFill>
            <w14:solidFill>
              <w14:schemeClr w14:val="tx1"/>
            </w14:solidFill>
          </w14:textFill>
        </w:rPr>
        <w:t>（二）教学安排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- 13 -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"_Toc79933067" </w:instrText>
      </w:r>
      <w:r>
        <w:fldChar w:fldCharType="separate"/>
      </w:r>
      <w:r>
        <w:rPr>
          <w:rStyle w:val="11"/>
          <w:rFonts w:ascii="黑体" w:hAnsi="黑体" w:eastAsia="黑体"/>
          <w:color w:val="000000" w:themeColor="text1"/>
          <w14:textFill>
            <w14:solidFill>
              <w14:schemeClr w14:val="tx1"/>
            </w14:solidFill>
          </w14:textFill>
        </w:rPr>
        <w:t>九、实施保障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"_Toc79933068" </w:instrText>
      </w:r>
      <w:r>
        <w:fldChar w:fldCharType="separate"/>
      </w:r>
      <w:r>
        <w:rPr>
          <w:rStyle w:val="11"/>
          <w:rFonts w:ascii="楷体_GB2312" w:hAnsi="楷体_GB2312" w:eastAsia="楷体_GB2312"/>
          <w:color w:val="000000" w:themeColor="text1"/>
          <w14:textFill>
            <w14:solidFill>
              <w14:schemeClr w14:val="tx1"/>
            </w14:solidFill>
          </w14:textFill>
        </w:rPr>
        <w:t>（一）师资队伍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"_Toc79933069" </w:instrText>
      </w:r>
      <w:r>
        <w:fldChar w:fldCharType="separate"/>
      </w:r>
      <w:r>
        <w:rPr>
          <w:rStyle w:val="11"/>
          <w:rFonts w:ascii="楷体_GB2312" w:hAnsi="楷体_GB2312" w:eastAsia="楷体_GB2312"/>
          <w:color w:val="000000" w:themeColor="text1"/>
          <w14:textFill>
            <w14:solidFill>
              <w14:schemeClr w14:val="tx1"/>
            </w14:solidFill>
          </w14:textFill>
        </w:rPr>
        <w:t>（二）教学设施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- 15 -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"_Toc79933070" </w:instrText>
      </w:r>
      <w:r>
        <w:fldChar w:fldCharType="separate"/>
      </w:r>
      <w:r>
        <w:rPr>
          <w:rStyle w:val="11"/>
          <w:rFonts w:ascii="楷体_GB2312" w:hAnsi="楷体_GB2312" w:eastAsia="楷体_GB2312"/>
          <w:color w:val="000000" w:themeColor="text1"/>
          <w14:textFill>
            <w14:solidFill>
              <w14:schemeClr w14:val="tx1"/>
            </w14:solidFill>
          </w14:textFill>
        </w:rPr>
        <w:t>（三）教学资源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"_Toc79933071" </w:instrText>
      </w:r>
      <w:r>
        <w:fldChar w:fldCharType="separate"/>
      </w:r>
      <w:r>
        <w:rPr>
          <w:rStyle w:val="11"/>
          <w:rFonts w:ascii="楷体_GB2312" w:hAnsi="楷体_GB2312" w:eastAsia="楷体_GB2312"/>
          <w:color w:val="000000" w:themeColor="text1"/>
          <w14:textFill>
            <w14:solidFill>
              <w14:schemeClr w14:val="tx1"/>
            </w14:solidFill>
          </w14:textFill>
        </w:rPr>
        <w:t>（四）培养模式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"_Toc79933072" </w:instrText>
      </w:r>
      <w:r>
        <w:fldChar w:fldCharType="separate"/>
      </w:r>
      <w:r>
        <w:rPr>
          <w:rStyle w:val="11"/>
          <w:rFonts w:ascii="楷体_GB2312" w:hAnsi="楷体_GB2312" w:eastAsia="楷体_GB2312"/>
          <w:color w:val="000000" w:themeColor="text1"/>
          <w14:textFill>
            <w14:solidFill>
              <w14:schemeClr w14:val="tx1"/>
            </w14:solidFill>
          </w14:textFill>
        </w:rPr>
        <w:t>（五）教学模式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"_Toc79933073" </w:instrText>
      </w:r>
      <w:r>
        <w:fldChar w:fldCharType="separate"/>
      </w:r>
      <w:r>
        <w:rPr>
          <w:rStyle w:val="11"/>
          <w:rFonts w:ascii="楷体_GB2312" w:hAnsi="楷体_GB2312" w:eastAsia="楷体_GB2312"/>
          <w:color w:val="000000" w:themeColor="text1"/>
          <w14:textFill>
            <w14:solidFill>
              <w14:schemeClr w14:val="tx1"/>
            </w14:solidFill>
          </w14:textFill>
        </w:rPr>
        <w:t>（六）学习评价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- 18 -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"_Toc79933074" </w:instrText>
      </w:r>
      <w:r>
        <w:fldChar w:fldCharType="separate"/>
      </w:r>
      <w:r>
        <w:rPr>
          <w:rStyle w:val="11"/>
          <w:rFonts w:ascii="楷体_GB2312" w:hAnsi="楷体_GB2312" w:eastAsia="楷体_GB2312"/>
          <w:color w:val="000000" w:themeColor="text1"/>
          <w14:textFill>
            <w14:solidFill>
              <w14:schemeClr w14:val="tx1"/>
            </w14:solidFill>
          </w14:textFill>
        </w:rPr>
        <w:t>（七）质量管理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"_Toc79933075" </w:instrText>
      </w:r>
      <w:r>
        <w:fldChar w:fldCharType="separate"/>
      </w:r>
      <w:r>
        <w:rPr>
          <w:rStyle w:val="11"/>
          <w:rFonts w:ascii="黑体" w:hAnsi="黑体" w:eastAsia="黑体"/>
          <w:color w:val="000000" w:themeColor="text1"/>
          <w14:textFill>
            <w14:solidFill>
              <w14:schemeClr w14:val="tx1"/>
            </w14:solidFill>
          </w14:textFill>
        </w:rPr>
        <w:t>十、毕业要求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6"/>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"_Toc79933076" </w:instrText>
      </w:r>
      <w:r>
        <w:fldChar w:fldCharType="separate"/>
      </w:r>
      <w:r>
        <w:rPr>
          <w:rStyle w:val="11"/>
          <w:rFonts w:ascii="黑体" w:hAnsi="黑体" w:eastAsia="黑体"/>
          <w:color w:val="000000" w:themeColor="text1"/>
          <w14:textFill>
            <w14:solidFill>
              <w14:schemeClr w14:val="tx1"/>
            </w14:solidFill>
          </w14:textFill>
        </w:rPr>
        <w:t>十一、其他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"_Toc79933077" </w:instrText>
      </w:r>
      <w:r>
        <w:fldChar w:fldCharType="separate"/>
      </w:r>
      <w:r>
        <w:rPr>
          <w:rStyle w:val="11"/>
          <w:rFonts w:ascii="楷体_GB2312" w:hAnsi="楷体_GB2312" w:eastAsia="楷体_GB2312"/>
          <w:color w:val="000000" w:themeColor="text1"/>
          <w14:textFill>
            <w14:solidFill>
              <w14:schemeClr w14:val="tx1"/>
            </w14:solidFill>
          </w14:textFill>
        </w:rPr>
        <w:t>（一）编写组织单位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"_Toc79933078" </w:instrText>
      </w:r>
      <w:r>
        <w:fldChar w:fldCharType="separate"/>
      </w:r>
      <w:r>
        <w:rPr>
          <w:rStyle w:val="11"/>
          <w:rFonts w:ascii="楷体_GB2312" w:hAnsi="楷体_GB2312" w:eastAsia="楷体_GB2312"/>
          <w:color w:val="000000" w:themeColor="text1"/>
          <w14:textFill>
            <w14:solidFill>
              <w14:schemeClr w14:val="tx1"/>
            </w14:solidFill>
          </w14:textFill>
        </w:rPr>
        <w:t>（二）编写依据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- 19 -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7"/>
        <w:tabs>
          <w:tab w:val="right" w:leader="dot" w:pos="9742"/>
        </w:tabs>
        <w:spacing w:line="300" w:lineRule="auto"/>
        <w:rPr>
          <w:color w:val="000000" w:themeColor="text1"/>
          <w14:textFill>
            <w14:solidFill>
              <w14:schemeClr w14:val="tx1"/>
            </w14:solidFill>
          </w14:textFill>
        </w:rPr>
      </w:pPr>
      <w:r>
        <w:fldChar w:fldCharType="begin"/>
      </w:r>
      <w:r>
        <w:instrText xml:space="preserve"> HYPERLINK \l "_Toc79933079" </w:instrText>
      </w:r>
      <w:r>
        <w:fldChar w:fldCharType="separate"/>
      </w:r>
      <w:r>
        <w:rPr>
          <w:rStyle w:val="11"/>
          <w:rFonts w:ascii="楷体_GB2312" w:hAnsi="楷体_GB2312" w:eastAsia="楷体_GB2312"/>
          <w:color w:val="000000" w:themeColor="text1"/>
          <w14:textFill>
            <w14:solidFill>
              <w14:schemeClr w14:val="tx1"/>
            </w14:solidFill>
          </w14:textFill>
        </w:rPr>
        <w:t>（三）运用范围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_Toc79933079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- 20 -</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spacing w:line="300" w:lineRule="auto"/>
        <w:rPr>
          <w:rFonts w:ascii="方正小标宋_GBK" w:hAnsi="方正小标宋_GBK" w:eastAsia="方正小标宋_GBK"/>
          <w:b/>
          <w:bCs/>
          <w:color w:val="000000" w:themeColor="text1"/>
          <w:sz w:val="44"/>
          <w:szCs w:val="44"/>
          <w14:textFill>
            <w14:solidFill>
              <w14:schemeClr w14:val="tx1"/>
            </w14:solidFill>
          </w14:textFill>
        </w:rPr>
      </w:pPr>
      <w:r>
        <w:rPr>
          <w:color w:val="000000" w:themeColor="text1"/>
          <w14:textFill>
            <w14:solidFill>
              <w14:schemeClr w14:val="tx1"/>
            </w14:solidFill>
          </w14:textFill>
        </w:rPr>
        <w:fldChar w:fldCharType="end"/>
      </w:r>
    </w:p>
    <w:p>
      <w:pPr>
        <w:snapToGrid w:val="0"/>
        <w:jc w:val="center"/>
        <w:rPr>
          <w:rFonts w:ascii="方正小标宋_GBK" w:hAnsi="方正小标宋_GBK" w:eastAsia="方正小标宋_GBK"/>
          <w:b/>
          <w:bCs/>
          <w:color w:val="000000" w:themeColor="text1"/>
          <w:sz w:val="44"/>
          <w:szCs w:val="44"/>
          <w14:textFill>
            <w14:solidFill>
              <w14:schemeClr w14:val="tx1"/>
            </w14:solidFill>
          </w14:textFill>
        </w:rPr>
        <w:sectPr>
          <w:headerReference r:id="rId7" w:type="default"/>
          <w:footerReference r:id="rId9" w:type="default"/>
          <w:headerReference r:id="rId8" w:type="even"/>
          <w:footerReference r:id="rId10" w:type="even"/>
          <w:pgSz w:w="11906" w:h="16838"/>
          <w:pgMar w:top="1440" w:right="1077" w:bottom="1440" w:left="1077" w:header="851" w:footer="992" w:gutter="0"/>
          <w:cols w:space="425" w:num="1"/>
          <w:docGrid w:type="linesAndChars" w:linePitch="312" w:charSpace="0"/>
        </w:sectPr>
      </w:pPr>
    </w:p>
    <w:p>
      <w:pPr>
        <w:snapToGrid w:val="0"/>
        <w:spacing w:after="312" w:afterLines="100" w:line="800" w:lineRule="exact"/>
        <w:jc w:val="center"/>
        <w:rPr>
          <w:rFonts w:ascii="方正小标宋_GBK" w:hAnsi="方正小标宋_GBK" w:eastAsia="方正小标宋_GBK"/>
          <w:color w:val="000000" w:themeColor="text1"/>
          <w:sz w:val="44"/>
          <w:szCs w:val="44"/>
          <w14:textFill>
            <w14:solidFill>
              <w14:schemeClr w14:val="tx1"/>
            </w14:solidFill>
          </w14:textFill>
        </w:rPr>
      </w:pPr>
      <w:r>
        <w:rPr>
          <w:rFonts w:ascii="方正小标宋_GBK" w:hAnsi="方正小标宋_GBK" w:eastAsia="方正小标宋_GBK"/>
          <w:color w:val="000000" w:themeColor="text1"/>
          <w:sz w:val="44"/>
          <w:szCs w:val="44"/>
          <w14:textFill>
            <w14:solidFill>
              <w14:schemeClr w14:val="tx1"/>
            </w14:solidFill>
          </w14:textFill>
        </w:rPr>
        <w:t>《园林技术》专业人才培养方案</w:t>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2" w:name="_Toc79933051"/>
      <w:r>
        <w:rPr>
          <w:rFonts w:ascii="黑体" w:hAnsi="黑体" w:eastAsia="黑体"/>
          <w:color w:val="000000" w:themeColor="text1"/>
          <w:sz w:val="24"/>
          <w:szCs w:val="24"/>
          <w14:textFill>
            <w14:solidFill>
              <w14:schemeClr w14:val="tx1"/>
            </w14:solidFill>
          </w14:textFill>
        </w:rPr>
        <w:t>一、专业名称（专业代码）</w:t>
      </w:r>
      <w:bookmarkEnd w:id="2"/>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园林技术（专业代码610202）</w:t>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3" w:name="_Toc79933052"/>
      <w:r>
        <w:rPr>
          <w:rFonts w:ascii="黑体" w:hAnsi="黑体" w:eastAsia="黑体"/>
          <w:color w:val="000000" w:themeColor="text1"/>
          <w:sz w:val="24"/>
          <w:szCs w:val="24"/>
          <w14:textFill>
            <w14:solidFill>
              <w14:schemeClr w14:val="tx1"/>
            </w14:solidFill>
          </w14:textFill>
        </w:rPr>
        <w:t>二、入学要求</w:t>
      </w:r>
      <w:bookmarkEnd w:id="3"/>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初中毕业生或具有同等及以上学力者</w:t>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4" w:name="_Toc79933053"/>
      <w:r>
        <w:rPr>
          <w:rFonts w:ascii="黑体" w:hAnsi="黑体" w:eastAsia="黑体"/>
          <w:color w:val="000000" w:themeColor="text1"/>
          <w:sz w:val="24"/>
          <w:szCs w:val="24"/>
          <w14:textFill>
            <w14:solidFill>
              <w14:schemeClr w14:val="tx1"/>
            </w14:solidFill>
          </w14:textFill>
        </w:rPr>
        <w:t>三、修业年限</w:t>
      </w:r>
      <w:bookmarkEnd w:id="4"/>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三年</w:t>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5" w:name="_Toc79933054"/>
      <w:r>
        <w:rPr>
          <w:rFonts w:ascii="黑体" w:hAnsi="黑体" w:eastAsia="黑体"/>
          <w:color w:val="000000" w:themeColor="text1"/>
          <w:sz w:val="24"/>
          <w:szCs w:val="24"/>
          <w14:textFill>
            <w14:solidFill>
              <w14:schemeClr w14:val="tx1"/>
            </w14:solidFill>
          </w14:textFill>
        </w:rPr>
        <w:t>四、职业面向</w:t>
      </w:r>
      <w:bookmarkEnd w:id="5"/>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6" w:name="_Toc79933055"/>
      <w:r>
        <w:rPr>
          <w:rFonts w:ascii="楷体_GB2312" w:hAnsi="楷体_GB2312" w:eastAsia="楷体_GB2312"/>
          <w:color w:val="000000" w:themeColor="text1"/>
          <w:szCs w:val="24"/>
          <w14:textFill>
            <w14:solidFill>
              <w14:schemeClr w14:val="tx1"/>
            </w14:solidFill>
          </w14:textFill>
        </w:rPr>
        <w:t>（一）职业面向</w:t>
      </w:r>
      <w:bookmarkEnd w:id="6"/>
    </w:p>
    <w:tbl>
      <w:tblPr>
        <w:tblStyle w:val="9"/>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75"/>
        <w:gridCol w:w="1260"/>
        <w:gridCol w:w="1283"/>
        <w:gridCol w:w="1842"/>
        <w:gridCol w:w="236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90" w:hRule="atLeast"/>
        </w:trPr>
        <w:tc>
          <w:tcPr>
            <w:tcW w:w="127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所属专业大类及代码</w:t>
            </w:r>
          </w:p>
        </w:tc>
        <w:tc>
          <w:tcPr>
            <w:tcW w:w="12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ind w:left="90"/>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所属专业类及代码</w:t>
            </w:r>
          </w:p>
        </w:tc>
        <w:tc>
          <w:tcPr>
            <w:tcW w:w="1283"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对应的行业及代码</w:t>
            </w:r>
          </w:p>
        </w:tc>
        <w:tc>
          <w:tcPr>
            <w:tcW w:w="1842"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主要职业类别</w:t>
            </w:r>
          </w:p>
        </w:tc>
        <w:tc>
          <w:tcPr>
            <w:tcW w:w="236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主要岗位类别</w:t>
            </w:r>
          </w:p>
          <w:p>
            <w:pPr>
              <w:snapToGrid w:val="0"/>
              <w:spacing w:before="24"/>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(或技术领域)</w:t>
            </w:r>
          </w:p>
        </w:tc>
        <w:tc>
          <w:tcPr>
            <w:tcW w:w="168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职业技能</w:t>
            </w:r>
          </w:p>
          <w:p>
            <w:pPr>
              <w:snapToGrid w:val="0"/>
              <w:spacing w:before="24"/>
              <w:jc w:val="center"/>
              <w:rPr>
                <w:rFonts w:ascii="方正仿宋_GBK" w:hAnsi="仿宋" w:eastAsia="方正仿宋_GBK"/>
                <w:b/>
                <w:bCs/>
                <w:color w:val="000000" w:themeColor="text1"/>
                <w:sz w:val="20"/>
                <w:szCs w:val="20"/>
                <w14:textFill>
                  <w14:solidFill>
                    <w14:schemeClr w14:val="tx1"/>
                  </w14:solidFill>
                </w14:textFill>
              </w:rPr>
            </w:pPr>
            <w:r>
              <w:rPr>
                <w:rFonts w:hint="eastAsia" w:ascii="方正仿宋_GBK" w:hAnsi="仿宋" w:eastAsia="方正仿宋_GBK"/>
                <w:b/>
                <w:bCs/>
                <w:color w:val="000000" w:themeColor="text1"/>
                <w:sz w:val="20"/>
                <w:szCs w:val="20"/>
                <w14:textFill>
                  <w14:solidFill>
                    <w14:schemeClr w14:val="tx1"/>
                  </w14:solidFill>
                </w14:textFill>
              </w:rPr>
              <w:t>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84" w:hRule="atLeast"/>
        </w:trPr>
        <w:tc>
          <w:tcPr>
            <w:tcW w:w="127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146"/>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农林牧渔类</w:t>
            </w:r>
          </w:p>
          <w:p>
            <w:pPr>
              <w:snapToGrid w:val="0"/>
              <w:spacing w:before="146"/>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61</w:t>
            </w:r>
          </w:p>
        </w:tc>
        <w:tc>
          <w:tcPr>
            <w:tcW w:w="12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146"/>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林业</w:t>
            </w:r>
          </w:p>
          <w:p>
            <w:pPr>
              <w:snapToGrid w:val="0"/>
              <w:spacing w:before="146"/>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6102</w:t>
            </w:r>
          </w:p>
        </w:tc>
        <w:tc>
          <w:tcPr>
            <w:tcW w:w="1283"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146"/>
              <w:jc w:val="center"/>
              <w:rPr>
                <w:rFonts w:ascii="仿宋" w:hAnsi="仿宋" w:eastAsia="方正仿宋_GBK"/>
                <w:color w:val="000000" w:themeColor="text1"/>
                <w:sz w:val="20"/>
                <w:szCs w:val="20"/>
                <w14:textFill>
                  <w14:solidFill>
                    <w14:schemeClr w14:val="tx1"/>
                  </w14:solidFill>
                </w14:textFill>
              </w:rPr>
            </w:pPr>
            <w:r>
              <w:rPr>
                <w:rFonts w:hint="eastAsia" w:ascii="仿宋" w:hAnsi="仿宋" w:eastAsia="方正仿宋_GBK"/>
                <w:color w:val="000000" w:themeColor="text1"/>
                <w:sz w:val="20"/>
                <w:szCs w:val="20"/>
                <w14:textFill>
                  <w14:solidFill>
                    <w14:schemeClr w14:val="tx1"/>
                  </w14:solidFill>
                </w14:textFill>
              </w:rPr>
              <w:t>森林改培</w:t>
            </w:r>
          </w:p>
          <w:p>
            <w:pPr>
              <w:snapToGrid w:val="0"/>
              <w:spacing w:before="146"/>
              <w:jc w:val="center"/>
              <w:rPr>
                <w:rFonts w:ascii="方正仿宋_GBK" w:hAnsi="仿宋" w:eastAsia="方正仿宋_GBK"/>
                <w:color w:val="000000" w:themeColor="text1"/>
                <w:sz w:val="20"/>
                <w:szCs w:val="20"/>
                <w14:textFill>
                  <w14:solidFill>
                    <w14:schemeClr w14:val="tx1"/>
                  </w14:solidFill>
                </w14:textFill>
              </w:rPr>
            </w:pPr>
            <w:r>
              <w:rPr>
                <w:rFonts w:hint="eastAsia" w:ascii="仿宋" w:hAnsi="仿宋" w:eastAsia="方正仿宋_GBK"/>
                <w:color w:val="000000" w:themeColor="text1"/>
                <w:sz w:val="20"/>
                <w:szCs w:val="20"/>
                <w14:textFill>
                  <w14:solidFill>
                    <w14:schemeClr w14:val="tx1"/>
                  </w14:solidFill>
                </w14:textFill>
              </w:rPr>
              <w:t>0232</w:t>
            </w:r>
          </w:p>
        </w:tc>
        <w:tc>
          <w:tcPr>
            <w:tcW w:w="1842"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6"/>
              <w:ind w:right="17"/>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园林设计人员</w:t>
            </w:r>
          </w:p>
          <w:p>
            <w:pPr>
              <w:snapToGrid w:val="0"/>
              <w:spacing w:before="6"/>
              <w:ind w:right="17"/>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园林工程技术人员</w:t>
            </w:r>
          </w:p>
          <w:p>
            <w:pPr>
              <w:snapToGrid w:val="0"/>
              <w:spacing w:before="6"/>
              <w:ind w:right="17"/>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花艺环境设计人员</w:t>
            </w:r>
          </w:p>
          <w:p>
            <w:pPr>
              <w:snapToGrid w:val="0"/>
              <w:spacing w:before="6"/>
              <w:ind w:right="17"/>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园艺技术人员</w:t>
            </w:r>
          </w:p>
        </w:tc>
        <w:tc>
          <w:tcPr>
            <w:tcW w:w="236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6"/>
              <w:ind w:right="17"/>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园林设计岗位</w:t>
            </w:r>
          </w:p>
          <w:p>
            <w:pPr>
              <w:snapToGrid w:val="0"/>
              <w:spacing w:before="6"/>
              <w:ind w:right="17"/>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园林工程施工及管理岗位</w:t>
            </w:r>
          </w:p>
          <w:p>
            <w:pPr>
              <w:snapToGrid w:val="0"/>
              <w:spacing w:before="6"/>
              <w:ind w:right="17"/>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园林绿化施工及养护岗位</w:t>
            </w:r>
          </w:p>
          <w:p>
            <w:pPr>
              <w:snapToGrid w:val="0"/>
              <w:spacing w:before="6"/>
              <w:ind w:right="17"/>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花艺环境设计岗位</w:t>
            </w:r>
          </w:p>
          <w:p>
            <w:pPr>
              <w:snapToGrid w:val="0"/>
              <w:spacing w:before="6"/>
              <w:ind w:right="17"/>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园艺作物生产岗位</w:t>
            </w:r>
          </w:p>
        </w:tc>
        <w:tc>
          <w:tcPr>
            <w:tcW w:w="168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花卉园艺工</w:t>
            </w:r>
          </w:p>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资料员</w:t>
            </w:r>
          </w:p>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插花师</w:t>
            </w:r>
          </w:p>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园林植物保护工</w:t>
            </w:r>
          </w:p>
        </w:tc>
      </w:tr>
    </w:tbl>
    <w:p>
      <w:pPr>
        <w:snapToGrid w:val="0"/>
        <w:ind w:right="-21" w:rightChars="-1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说明：对应行业参照现行的《国民经济行业分类》（GB/T4754-20</w:t>
      </w:r>
      <w:r>
        <w:rPr>
          <w:rFonts w:hint="eastAsia" w:ascii="仿宋" w:hAnsi="仿宋" w:eastAsia="方正仿宋_GBK"/>
          <w:color w:val="000000" w:themeColor="text1"/>
          <w:sz w:val="24"/>
          <w:szCs w:val="24"/>
          <w14:textFill>
            <w14:solidFill>
              <w14:schemeClr w14:val="tx1"/>
            </w14:solidFill>
          </w14:textFill>
        </w:rPr>
        <w:t>1</w:t>
      </w:r>
      <w:r>
        <w:rPr>
          <w:rFonts w:ascii="仿宋" w:hAnsi="仿宋" w:eastAsia="方正仿宋_GBK"/>
          <w:color w:val="000000" w:themeColor="text1"/>
          <w:sz w:val="24"/>
          <w:szCs w:val="24"/>
          <w14:textFill>
            <w14:solidFill>
              <w14:schemeClr w14:val="tx1"/>
            </w14:solidFill>
          </w14:textFill>
        </w:rPr>
        <w:t>7）；主要职业类别参照现行的《中华人民共和国职业分类大典》。</w:t>
      </w:r>
    </w:p>
    <w:p>
      <w:pPr>
        <w:pStyle w:val="3"/>
        <w:snapToGrid w:val="0"/>
        <w:spacing w:beforeLines="0" w:afterLines="0"/>
        <w:ind w:firstLine="480"/>
        <w:rPr>
          <w:rFonts w:ascii="楷体_GB2312" w:hAnsi="楷体_GB2312" w:eastAsia="楷体_GB2312"/>
          <w:color w:val="000000" w:themeColor="text1"/>
          <w:szCs w:val="24"/>
          <w14:textFill>
            <w14:solidFill>
              <w14:schemeClr w14:val="tx1"/>
            </w14:solidFill>
          </w14:textFill>
        </w:rPr>
      </w:pPr>
      <w:bookmarkStart w:id="7" w:name="_Toc79933056"/>
      <w:r>
        <w:rPr>
          <w:rFonts w:ascii="楷体_GB2312" w:hAnsi="楷体_GB2312" w:eastAsia="楷体_GB2312"/>
          <w:color w:val="000000" w:themeColor="text1"/>
          <w:szCs w:val="24"/>
          <w14:textFill>
            <w14:solidFill>
              <w14:schemeClr w14:val="tx1"/>
            </w14:solidFill>
          </w14:textFill>
        </w:rPr>
        <w:t>（二）接续专业</w:t>
      </w:r>
      <w:bookmarkEnd w:id="7"/>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高职：园林技术、园林工程技术</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本科：园林、景观建筑设计、风景园林</w:t>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8" w:name="_Toc79933057"/>
      <w:r>
        <w:rPr>
          <w:rFonts w:ascii="黑体" w:hAnsi="黑体" w:eastAsia="黑体"/>
          <w:color w:val="000000" w:themeColor="text1"/>
          <w:sz w:val="24"/>
          <w:szCs w:val="24"/>
          <w14:textFill>
            <w14:solidFill>
              <w14:schemeClr w14:val="tx1"/>
            </w14:solidFill>
          </w14:textFill>
        </w:rPr>
        <w:t>五、培养目标与培养规格</w:t>
      </w:r>
      <w:bookmarkEnd w:id="8"/>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9" w:name="_Toc79933058"/>
      <w:r>
        <w:rPr>
          <w:rFonts w:ascii="楷体_GB2312" w:hAnsi="楷体_GB2312" w:eastAsia="楷体_GB2312"/>
          <w:color w:val="000000" w:themeColor="text1"/>
          <w:szCs w:val="24"/>
          <w14:textFill>
            <w14:solidFill>
              <w14:schemeClr w14:val="tx1"/>
            </w14:solidFill>
          </w14:textFill>
        </w:rPr>
        <w:t>（一）培养目标</w:t>
      </w:r>
      <w:bookmarkEnd w:id="9"/>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以习近平新时代中国特色社会主义思想为指导，坚持党的教育方针和“立德树人”根本任务，坚持面向市场、服务发展、促进就业的办学方向，健全德技并修、工学结合育人机制，构建德智体美劳全面发展的人才培养体系，突出中等职业教育的类型特点，深化产教融合、校企合作，推进教师、教材、教法改革，规范人才培养全过程，面向城乡园林绿化部门、城建部门、园林公司、花卉生产企业、城市公园和森林公园等企事业单位，培养从事园林绿化工程规划设计、施工与管理、园林工程招投标与预决算、园林植物及花卉的栽培与养护、花艺作品设计与制作、盆景制作及养护、园林植物保护等工作，具备创新精神和实践能力的复合型技术技能人才。</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10" w:name="_Toc79933059"/>
      <w:r>
        <w:rPr>
          <w:rFonts w:hint="eastAsia" w:ascii="楷体_GB2312" w:hAnsi="楷体_GB2312" w:eastAsia="楷体_GB2312"/>
          <w:color w:val="000000" w:themeColor="text1"/>
          <w:szCs w:val="24"/>
          <w14:textFill>
            <w14:solidFill>
              <w14:schemeClr w14:val="tx1"/>
            </w14:solidFill>
          </w14:textFill>
        </w:rPr>
        <w:t>（二）</w:t>
      </w:r>
      <w:r>
        <w:rPr>
          <w:rFonts w:ascii="楷体_GB2312" w:hAnsi="楷体_GB2312" w:eastAsia="楷体_GB2312"/>
          <w:color w:val="000000" w:themeColor="text1"/>
          <w:szCs w:val="24"/>
          <w14:textFill>
            <w14:solidFill>
              <w14:schemeClr w14:val="tx1"/>
            </w14:solidFill>
          </w14:textFill>
        </w:rPr>
        <w:t>培养规格</w:t>
      </w:r>
      <w:bookmarkEnd w:id="10"/>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本专业毕业生应具有以下素质、知识和能力：</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1.素质</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（1）具有良好的职业道德素质，能自觉遵守行业法规、规范和企业规章制度。</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（2）树立劳动光荣的观念，具有爱岗敬业、诚信公道、精益求精、协作创新等良好的职业精神。</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（3）具备劳动精神、劳模精神和工匠精神等优良品质。</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（4）具有熟练的工作技能和科学的创新精神，具有较强的职业适应能力和可持续发展能力。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（5）具有良好的园林行业行为规范、礼仪和审美素质。</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（6）具有良好的人际沟通能力与团队协作能力。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（7）具有安全生产、规范操作、节能减排、绿色环保的意识。</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2.知识</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（1）了解美学基本知识，初步掌握园林绘画技法。</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（2）能识别200种常见园林植物。</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（3）掌握主要园林植物的习性、园林用途及植物配置的专业知识和技能。</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（4）掌握园林植物环境与栽培的要求，对植物栽植效果有一定的控制能力。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（5）了解园林制图国家规范和标准，初步掌握园林制图的基本理论和基本绘图技法。</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（6）掌握AutoCAD的基本操作方法，具备运用计算机绘制简单园林设计平面图、立面图、剖面图、园林植物种植图的能力。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（7）掌握园林测量平面图和地形图的基本方法，具备使用测量仪器进行定点放线和地形测绘的能力。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（8）掌握园林设计的基本原理和方法，能够领会园林设计意图，具备运用手绘和计算机完成小型园林绿地设计与绘图任务的能力。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（9）会园林植物造景、园林绿化工程施工、植物室内应用的基本知识与技能。</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（10）会花艺作品和盆景作品设计与制作的基本技能。</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3.能力</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方向1——园林工程施工与管理</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（1）掌握园林土建工程施工的流程、技术要求与施工方法，具备能依据园林土建工程施工技术规范，组织和参与园林土建工程分部分项工程施工的能力。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（2）掌握园林植物种植施工的流程、技术要求与施工方法，具备园林植物种植施工组织及管理的能力。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（3）熟悉园林工程项目从策划开始到竣工保修阶段全过程中各阶段的管理措施，具备园林工程资料收集和现场验收的能力。</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方向2——园林工程招投标与预决算</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1</w:t>
      </w:r>
      <w:r>
        <w:rPr>
          <w:rFonts w:hint="eastAsia" w:ascii="仿宋" w:hAnsi="仿宋" w:eastAsia="方正仿宋_GBK"/>
          <w:color w:val="000000" w:themeColor="text1"/>
          <w:sz w:val="24"/>
          <w:szCs w:val="24"/>
          <w14:textFill>
            <w14:solidFill>
              <w14:schemeClr w14:val="tx1"/>
            </w14:solidFill>
          </w14:textFill>
        </w:rPr>
        <w:t>）掌握园林工程预算定额的使用方法，具备计算工程量及运用预算软件完成中小型园林工程、小型园林建筑工程预决算编制的能力。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（2）初步具备编制园林工程招投标文件的能力。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（3）具备施工内业填报及施工技术档案资料的汇集、整理、保管、保存的能力。</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方向3——园林植物景观营造</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1</w:t>
      </w:r>
      <w:r>
        <w:rPr>
          <w:rFonts w:hint="eastAsia" w:ascii="仿宋" w:hAnsi="仿宋" w:eastAsia="方正仿宋_GBK"/>
          <w:color w:val="000000" w:themeColor="text1"/>
          <w:sz w:val="24"/>
          <w:szCs w:val="24"/>
          <w14:textFill>
            <w14:solidFill>
              <w14:schemeClr w14:val="tx1"/>
            </w14:solidFill>
          </w14:textFill>
        </w:rPr>
        <w:t>）具有运用AutoCAD软件和园林绿地植物设计的基本原理，绘制基本几何图形和组合图形，临摹园路局部和绘制景观施工图等工作的基本能力。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（2）掌握花境和平面花坛的设计与施工方法；掌握常见花艺作品、盆景作品与盆栽植物室内应用方法；具有正确应用园林植物进行花境和平面花坛的设计与施工及立体花坛的施工能力。</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（3）具有运用插花基础知识和基本原理，能识别常用鲜切花、盆景制作常用材料；具有设计与制作日常花艺、礼宾花艺、典礼花艺、婚礼花艺和会场花艺等作品的能力；能进行盆景作品设计与制作和后期养护。</w:t>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11" w:name="_Toc79933060"/>
      <w:r>
        <w:rPr>
          <w:rFonts w:ascii="黑体" w:hAnsi="黑体" w:eastAsia="黑体"/>
          <w:color w:val="000000" w:themeColor="text1"/>
          <w:sz w:val="24"/>
          <w:szCs w:val="24"/>
          <w14:textFill>
            <w14:solidFill>
              <w14:schemeClr w14:val="tx1"/>
            </w14:solidFill>
          </w14:textFill>
        </w:rPr>
        <w:t>六、课程设置及要求</w:t>
      </w:r>
      <w:bookmarkEnd w:id="11"/>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本专业的课程设置分为公共基础课程和专业（技能）课程。公共基础课设置</w:t>
      </w:r>
      <w:r>
        <w:rPr>
          <w:rFonts w:hint="eastAsia" w:ascii="仿宋" w:hAnsi="仿宋" w:eastAsia="方正仿宋_GBK"/>
          <w:color w:val="000000" w:themeColor="text1"/>
          <w:sz w:val="24"/>
          <w:szCs w:val="24"/>
          <w14:textFill>
            <w14:solidFill>
              <w14:schemeClr w14:val="tx1"/>
            </w14:solidFill>
          </w14:textFill>
        </w:rPr>
        <w:t>9</w:t>
      </w:r>
      <w:r>
        <w:rPr>
          <w:rFonts w:ascii="仿宋" w:hAnsi="仿宋" w:eastAsia="方正仿宋_GBK"/>
          <w:color w:val="000000" w:themeColor="text1"/>
          <w:sz w:val="24"/>
          <w:szCs w:val="24"/>
          <w14:textFill>
            <w14:solidFill>
              <w14:schemeClr w14:val="tx1"/>
            </w14:solidFill>
          </w14:textFill>
        </w:rPr>
        <w:t>门必修课。专业（技能）课包括专业核心课、专业方向课、专业选修课和实训实习课。</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强化课程思政。积极构建</w:t>
      </w:r>
      <w:r>
        <w:rPr>
          <w:rFonts w:hint="eastAsia" w:ascii="方正仿宋_GBK"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思政课程+课程思政</w:t>
      </w:r>
      <w:r>
        <w:rPr>
          <w:rFonts w:hint="eastAsia" w:ascii="方正仿宋_GBK"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大格局，推进全员全过程全方位“三全育人”，实现思想政治教育与技术技能培养的有机统一。结合本专业学生特点，创新思政课程教学模式。强化专业课教师立德树人意识，结合本专业人才培养特点和专业能力素质要求，梳理每一门课程蕴含的思想政治教育元素，发挥专业课程承载的思想政治教育功能，推动专业课教学与思想政治理论课教学紧密结合、同向同行。</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12" w:name="_Toc79933061"/>
      <w:r>
        <w:rPr>
          <w:rFonts w:ascii="楷体_GB2312" w:hAnsi="楷体_GB2312" w:eastAsia="楷体_GB2312"/>
          <w:color w:val="000000" w:themeColor="text1"/>
          <w:szCs w:val="24"/>
          <w14:textFill>
            <w14:solidFill>
              <w14:schemeClr w14:val="tx1"/>
            </w14:solidFill>
          </w14:textFill>
        </w:rPr>
        <w:t>（一）公共基础课程</w:t>
      </w:r>
      <w:bookmarkEnd w:id="12"/>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1170"/>
        <w:gridCol w:w="3315"/>
        <w:gridCol w:w="363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70"/>
              <w:jc w:val="center"/>
              <w:rPr>
                <w:rFonts w:ascii="方正仿宋_GBK" w:hAnsi="仿宋" w:eastAsia="方正仿宋_GBK"/>
                <w:b/>
                <w:bCs/>
                <w:color w:val="000000" w:themeColor="text1"/>
                <w:kern w:val="0"/>
                <w:sz w:val="20"/>
                <w:szCs w:val="20"/>
                <w:shd w:val="clear" w:color="auto" w:fill="FFFFFF"/>
                <w14:textFill>
                  <w14:solidFill>
                    <w14:schemeClr w14:val="tx1"/>
                  </w14:solidFill>
                </w14:textFill>
              </w:rPr>
            </w:pPr>
            <w:r>
              <w:rPr>
                <w:rFonts w:ascii="仿宋" w:hAnsi="仿宋" w:eastAsia="方正仿宋_GBK"/>
                <w:b/>
                <w:bCs/>
                <w:color w:val="000000" w:themeColor="text1"/>
                <w:kern w:val="0"/>
                <w:sz w:val="20"/>
                <w:szCs w:val="20"/>
                <w:shd w:val="clear" w:color="auto" w:fill="FFFFFF"/>
                <w14:textFill>
                  <w14:solidFill>
                    <w14:schemeClr w14:val="tx1"/>
                  </w14:solidFill>
                </w14:textFill>
              </w:rPr>
              <w:t>序号</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70"/>
              <w:jc w:val="center"/>
              <w:rPr>
                <w:rFonts w:ascii="方正仿宋_GBK" w:hAnsi="仿宋" w:eastAsia="方正仿宋_GBK"/>
                <w:b/>
                <w:bCs/>
                <w:color w:val="000000" w:themeColor="text1"/>
                <w:kern w:val="0"/>
                <w:sz w:val="20"/>
                <w:szCs w:val="20"/>
                <w:shd w:val="clear" w:color="auto" w:fill="FFFFFF"/>
                <w14:textFill>
                  <w14:solidFill>
                    <w14:schemeClr w14:val="tx1"/>
                  </w14:solidFill>
                </w14:textFill>
              </w:rPr>
            </w:pPr>
            <w:r>
              <w:rPr>
                <w:rFonts w:ascii="仿宋" w:hAnsi="仿宋" w:eastAsia="方正仿宋_GBK"/>
                <w:b/>
                <w:bCs/>
                <w:color w:val="000000" w:themeColor="text1"/>
                <w:kern w:val="0"/>
                <w:sz w:val="20"/>
                <w:szCs w:val="20"/>
                <w:shd w:val="clear" w:color="auto" w:fill="FFFFFF"/>
                <w14:textFill>
                  <w14:solidFill>
                    <w14:schemeClr w14:val="tx1"/>
                  </w14:solidFill>
                </w14:textFill>
              </w:rPr>
              <w:t>课程名称</w:t>
            </w:r>
          </w:p>
        </w:tc>
        <w:tc>
          <w:tcPr>
            <w:tcW w:w="331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70"/>
              <w:jc w:val="center"/>
              <w:rPr>
                <w:rFonts w:ascii="方正仿宋_GBK" w:hAnsi="仿宋" w:eastAsia="方正仿宋_GBK"/>
                <w:b/>
                <w:bCs/>
                <w:color w:val="000000" w:themeColor="text1"/>
                <w:kern w:val="0"/>
                <w:sz w:val="20"/>
                <w:szCs w:val="20"/>
                <w:shd w:val="clear" w:color="auto" w:fill="FFFFFF"/>
                <w14:textFill>
                  <w14:solidFill>
                    <w14:schemeClr w14:val="tx1"/>
                  </w14:solidFill>
                </w14:textFill>
              </w:rPr>
            </w:pPr>
            <w:r>
              <w:rPr>
                <w:rFonts w:ascii="仿宋" w:hAnsi="仿宋" w:eastAsia="方正仿宋_GBK"/>
                <w:b/>
                <w:bCs/>
                <w:color w:val="000000" w:themeColor="text1"/>
                <w:kern w:val="0"/>
                <w:sz w:val="20"/>
                <w:szCs w:val="20"/>
                <w:shd w:val="clear" w:color="auto" w:fill="FFFFFF"/>
                <w14:textFill>
                  <w14:solidFill>
                    <w14:schemeClr w14:val="tx1"/>
                  </w14:solidFill>
                </w14:textFill>
              </w:rPr>
              <w:t>课程目标</w:t>
            </w:r>
          </w:p>
        </w:tc>
        <w:tc>
          <w:tcPr>
            <w:tcW w:w="363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70"/>
              <w:jc w:val="center"/>
              <w:rPr>
                <w:rFonts w:ascii="方正仿宋_GBK" w:hAnsi="仿宋" w:eastAsia="方正仿宋_GBK"/>
                <w:b/>
                <w:bCs/>
                <w:color w:val="000000" w:themeColor="text1"/>
                <w:kern w:val="0"/>
                <w:sz w:val="20"/>
                <w:szCs w:val="20"/>
                <w:shd w:val="clear" w:color="auto" w:fill="FFFFFF"/>
                <w14:textFill>
                  <w14:solidFill>
                    <w14:schemeClr w14:val="tx1"/>
                  </w14:solidFill>
                </w14:textFill>
              </w:rPr>
            </w:pPr>
            <w:r>
              <w:rPr>
                <w:rFonts w:ascii="仿宋" w:hAnsi="仿宋" w:eastAsia="方正仿宋_GBK"/>
                <w:b/>
                <w:bCs/>
                <w:color w:val="000000" w:themeColor="text1"/>
                <w:kern w:val="0"/>
                <w:sz w:val="20"/>
                <w:szCs w:val="20"/>
                <w:shd w:val="clear" w:color="auto" w:fill="FFFFFF"/>
                <w14:textFill>
                  <w14:solidFill>
                    <w14:schemeClr w14:val="tx1"/>
                  </w14:solidFill>
                </w14:textFill>
              </w:rPr>
              <w:t>主要教学内容和要求</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70"/>
              <w:jc w:val="center"/>
              <w:rPr>
                <w:rFonts w:ascii="仿宋" w:hAnsi="仿宋" w:eastAsia="方正仿宋_GBK"/>
                <w:b/>
                <w:bCs/>
                <w:color w:val="000000" w:themeColor="text1"/>
                <w:kern w:val="0"/>
                <w:sz w:val="20"/>
                <w:szCs w:val="20"/>
                <w:shd w:val="clear" w:color="auto" w:fill="FFFFFF"/>
                <w14:textFill>
                  <w14:solidFill>
                    <w14:schemeClr w14:val="tx1"/>
                  </w14:solidFill>
                </w14:textFill>
              </w:rPr>
            </w:pPr>
            <w:r>
              <w:rPr>
                <w:rFonts w:ascii="仿宋" w:hAnsi="仿宋" w:eastAsia="方正仿宋_GBK"/>
                <w:b/>
                <w:bCs/>
                <w:color w:val="000000" w:themeColor="text1"/>
                <w:kern w:val="0"/>
                <w:sz w:val="20"/>
                <w:szCs w:val="20"/>
                <w:shd w:val="clear" w:color="auto" w:fill="FFFFFF"/>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54"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hint="eastAsia" w:ascii="仿宋" w:hAnsi="仿宋" w:eastAsia="方正仿宋_GBK"/>
                <w:color w:val="000000" w:themeColor="text1"/>
                <w:kern w:val="0"/>
                <w:sz w:val="20"/>
                <w:szCs w:val="20"/>
                <w:shd w:val="clear" w:color="auto" w:fill="FFFFFF"/>
                <w14:textFill>
                  <w14:solidFill>
                    <w14:schemeClr w14:val="tx1"/>
                  </w14:solidFill>
                </w14:textFill>
              </w:rPr>
              <w:t>思想政治</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课程以立德树人为根本任务，以培育思想政治学科核心素养为主导，帮助中等职业学校学生（以下简称“中职学生”）确立正确的政治方向，坚定理想信念，厚植爱国主义情怀，提高职业道德素质、法治素养和心理健康水平，促进学生健康成长、全面发展，培养拥护中国共产党领导和我国社会主义制度、立志为中国特色社会主义事业奋斗终身的有用人才。</w:t>
            </w:r>
          </w:p>
        </w:tc>
        <w:tc>
          <w:tcPr>
            <w:tcW w:w="363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ind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w:t>
            </w:r>
            <w:r>
              <w:rPr>
                <w:rFonts w:hint="eastAsia" w:ascii="仿宋" w:hAnsi="仿宋" w:eastAsia="方正仿宋_GBK"/>
                <w:color w:val="000000" w:themeColor="text1"/>
                <w:kern w:val="0"/>
                <w:sz w:val="20"/>
                <w:szCs w:val="20"/>
                <w:shd w:val="clear" w:color="auto" w:fill="FFFFFF"/>
                <w14:textFill>
                  <w14:solidFill>
                    <w14:schemeClr w14:val="tx1"/>
                  </w14:solidFill>
                </w14:textFill>
              </w:rPr>
              <w:t>思想政治</w:t>
            </w:r>
            <w:r>
              <w:rPr>
                <w:rFonts w:ascii="仿宋" w:hAnsi="仿宋" w:eastAsia="方正仿宋_GBK"/>
                <w:color w:val="000000" w:themeColor="text1"/>
                <w:kern w:val="0"/>
                <w:sz w:val="20"/>
                <w:szCs w:val="20"/>
                <w:shd w:val="clear" w:color="auto" w:fill="FFFFFF"/>
                <w14:textFill>
                  <w14:solidFill>
                    <w14:schemeClr w14:val="tx1"/>
                  </w14:solidFill>
                </w14:textFill>
              </w:rPr>
              <w:t>课程教学大纲》，主要内容马克思主义基本原理、马克思主义中国化理论成果，用习近平新时代中国特色社会主义思想铸魂育人，对学生进行思想教育、政治教育、道德教育、法治教育、心理健康教育、职业生涯和职业精神教育，引导学生通过自主思考、合作探讨的学习过程，理解新时代中国特色社会主义经济建设、政治建设、文化建设、社会建设、生态文明建设的内容和要求，培育政治认同、职业精神、法治意识、健全人格、公共参与等核心素养，树立共产主义远大理想和中国特色社会主义共同理想，坚定中国特色社会主义道路自信、理论自信、制度自信、文化自信，自觉培育和践行社会主义核心价值观，为学生成为担当民族复兴大任的时代新人、成为德智体美劳全面发展的社会主义建设者和接班人奠定正确的世界观、人生观和价值观基础。</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574"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2</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语文</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门课程的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语文课程教学大纲》，中等职业学校语文课程由基础模块、职业模块和拓展模块构成。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75"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3</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数学</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数学是中等职业学校学生必修的一门公共基础课。本课程旨在使学生掌握必要的数学基础知识，具备必需的计算和数据处理技能与能力，培养学生的观察能力、空间想象能力、分析与解决问题能力和数学思维能力。引导学生逐步养成良好的学习习惯、实践意识、创新意识和实事求是的科学态度，为学习专业知识、掌握职业技能、继续学习和终身发展奠定基础。</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数学课程教学大纲》，由基础模块构成。基础模块是各专业学生必修的基础性内容和应达到的基本要求，包括集合、不等式、函数、指数函数与对数函数、三角函数、数列、平面向量、解析几何、立体几何和概率统计初步等数学基础知识。</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ind w:left="1"/>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4</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英语</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英语是中等职业学校学生必修的一门公共基础课。本课程旨在使学生掌握一定的英语基础知识和基本技能，培养学生在日常生活和职业场景中的英语应用能力，提高学生的思想品德修养和文化素养，为学生的职业生涯、继续学习和终身发展奠定基础。</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英语课程教学大纲》，包括语音项目、交际功能项目、话题项目、语法项目、词汇项目等，帮助学生进一步学习英语基础知识，培养听、说、读、写等语言技能，初步形成职场英语的应用能力；激发和培养学生学习英语的兴趣，提高学生学习的自信心，引导学生了解、认识中西方文化差异，培养正确的情感、态度和价值观，并为适应未来多样化的工作和生活打下基础。</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ind w:left="1"/>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5</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68"/>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hint="eastAsia" w:ascii="仿宋" w:hAnsi="仿宋" w:eastAsia="方正仿宋_GBK"/>
                <w:color w:val="000000" w:themeColor="text1"/>
                <w:kern w:val="0"/>
                <w:sz w:val="20"/>
                <w:szCs w:val="20"/>
                <w:shd w:val="clear" w:color="auto" w:fill="FFFFFF"/>
                <w14:textFill>
                  <w14:solidFill>
                    <w14:schemeClr w14:val="tx1"/>
                  </w14:solidFill>
                </w14:textFill>
              </w:rPr>
              <w:t>信息技术</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课程旨在使学生掌握必备的计算机应用基础知识和基本技能，培养学生应用计算机解决工作与生活中实际问题的能力，使学生具有应用计算机学习其他课程的能力，为其职业生涯发展和终身学习奠定基础，全面提升学生的信息素养。</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w:t>
            </w:r>
            <w:r>
              <w:rPr>
                <w:rFonts w:hint="eastAsia" w:ascii="仿宋" w:hAnsi="仿宋" w:eastAsia="方正仿宋_GBK"/>
                <w:color w:val="000000" w:themeColor="text1"/>
                <w:kern w:val="0"/>
                <w:sz w:val="20"/>
                <w:szCs w:val="20"/>
                <w:shd w:val="clear" w:color="auto" w:fill="FFFFFF"/>
                <w14:textFill>
                  <w14:solidFill>
                    <w14:schemeClr w14:val="tx1"/>
                  </w14:solidFill>
                </w14:textFill>
              </w:rPr>
              <w:t>信息技术</w:t>
            </w:r>
            <w:r>
              <w:rPr>
                <w:rFonts w:ascii="仿宋" w:hAnsi="仿宋" w:eastAsia="方正仿宋_GBK"/>
                <w:color w:val="000000" w:themeColor="text1"/>
                <w:kern w:val="0"/>
                <w:sz w:val="20"/>
                <w:szCs w:val="20"/>
                <w:shd w:val="clear" w:color="auto" w:fill="FFFFFF"/>
                <w14:textFill>
                  <w14:solidFill>
                    <w14:schemeClr w14:val="tx1"/>
                  </w14:solidFill>
                </w14:textFill>
              </w:rPr>
              <w:t>教学大纲》开设，使学生从整体上对计算机基础所需要的知识和技能有初步认识，包括熟练掌握计算机软硬件的基本知识，掌握Word、Excel、PowerPoint与Internet的基本操作,常用软件和播放软件的使用及日常维护，通过该课程的学习为后续计算机课程及其他相关课程打下基础。培养学生自觉使用计算机解决学习和工作实际问题的能力。</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ind w:left="2"/>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6</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化学</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课程旨在使学生认识和了解与化学相关的自然现象和物质变化规律，帮助学生获得生产、生活所需的化学基础知识、基本技能和基本方法，养成严谨求实的科学态度好，提高学生的科学素养和综合职业能力，为其职业生涯发展和终身学习奠定基础。</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化学教学大纲》开设，指导学生进一步学习化学基础知识，了解物质的组成、结构、性质及其变化规律，为相关专业后续课程的学习奠定基础。指导学生能综合运用所学化学知识、技能和方法，分析和解决与化学相关的问题，感受化学与人类生产、生活之间的联系，逐步树立环保意识和安全意识。</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7</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ind w:left="1"/>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体育与健康</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课程以身体练习为主要手段，通过合理的体育教育和科学的体育锻炼过程，使学生达到运动参与目标、运动技能目标、身体健康目标、心理健康目标和社会适应目标，养成终身从事体育锻炼的意识、能力与习惯，提高生活质量，为全面促进学生身体健康、心理健康和社会适应能力服务。</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8"/>
              <w:ind w:right="1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体育与健康课程教学大纲》，包括体育基本理论知识（体育卫生与健康、增强体质的锻炼方法、体育保健、各项目竞赛规则）和体育实践（田径、球类、棋类、基本体操、武术、体育舞蹈），培养学生提高体育的基本技术和技能以及体育文化素养，具有良好的人际交往能力和团队合作精神，掌握一项自己喜爱的运动项目，培养终身锻炼身体的习惯，为继续学习与创业立业奠定基础。</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8</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ind w:left="1"/>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艺术</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7"/>
              <w:ind w:right="103"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课程通过艺术作品赏析和艺术实践活动，使学生了解和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7"/>
              <w:ind w:right="103"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依据《中等职业学校艺术课程教学大纲》，由基础模块和拓展模块构成,</w:t>
            </w:r>
            <w:r>
              <w:rPr>
                <w:rFonts w:ascii="Calibri" w:hAnsi="Calibri" w:eastAsia="方正仿宋_GBK" w:cs="Calibri"/>
                <w:color w:val="000000" w:themeColor="text1"/>
                <w:kern w:val="0"/>
                <w:sz w:val="20"/>
                <w:szCs w:val="20"/>
                <w:shd w:val="clear" w:color="auto" w:fill="FFFFFF"/>
                <w14:textFill>
                  <w14:solidFill>
                    <w14:schemeClr w14:val="tx1"/>
                  </w14:solidFill>
                </w14:textFill>
              </w:rPr>
              <w:t> </w:t>
            </w:r>
            <w:r>
              <w:rPr>
                <w:rFonts w:ascii="仿宋" w:hAnsi="仿宋" w:eastAsia="方正仿宋_GBK"/>
                <w:color w:val="000000" w:themeColor="text1"/>
                <w:kern w:val="0"/>
                <w:sz w:val="20"/>
                <w:szCs w:val="20"/>
                <w:shd w:val="clear" w:color="auto" w:fill="FFFFFF"/>
                <w14:textFill>
                  <w14:solidFill>
                    <w14:schemeClr w14:val="tx1"/>
                  </w14:solidFill>
                </w14:textFill>
              </w:rPr>
              <w:t>包括音乐和美术两个部分，</w:t>
            </w:r>
            <w:r>
              <w:rPr>
                <w:rFonts w:ascii="Calibri" w:hAnsi="Calibri" w:eastAsia="方正仿宋_GBK" w:cs="Calibri"/>
                <w:color w:val="000000" w:themeColor="text1"/>
                <w:kern w:val="0"/>
                <w:sz w:val="20"/>
                <w:szCs w:val="20"/>
                <w:shd w:val="clear" w:color="auto" w:fill="FFFFFF"/>
                <w14:textFill>
                  <w14:solidFill>
                    <w14:schemeClr w14:val="tx1"/>
                  </w14:solidFill>
                </w14:textFill>
              </w:rPr>
              <w:t> </w:t>
            </w:r>
            <w:r>
              <w:rPr>
                <w:rFonts w:ascii="仿宋" w:hAnsi="仿宋" w:eastAsia="方正仿宋_GBK"/>
                <w:color w:val="000000" w:themeColor="text1"/>
                <w:kern w:val="0"/>
                <w:sz w:val="20"/>
                <w:szCs w:val="20"/>
                <w:shd w:val="clear" w:color="auto" w:fill="FFFFFF"/>
                <w14:textFill>
                  <w14:solidFill>
                    <w14:schemeClr w14:val="tx1"/>
                  </w14:solidFill>
                </w14:textFill>
              </w:rPr>
              <w:t>音乐教学通过中外不同体裁、特点、风格和表现手法的音乐作品，使学生在情感体验中进一步学习音乐基础知识、技能与原理，掌握音乐欣赏的正确方法与音乐表现的基本技能，提高音乐欣赏能力和音乐素养;美术教学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hint="eastAsia" w:ascii="仿宋" w:hAnsi="仿宋" w:eastAsia="方正仿宋_GBK"/>
                <w:color w:val="000000" w:themeColor="text1"/>
                <w:kern w:val="0"/>
                <w:sz w:val="20"/>
                <w:szCs w:val="20"/>
                <w14:textFill>
                  <w14:solidFill>
                    <w14:schemeClr w14:val="tx1"/>
                  </w14:solidFill>
                </w14:textFill>
              </w:rPr>
              <w:t>9</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历史</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7"/>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中等职业学校历史课程的目标是落实立德树人的根本任务，使学生通过历史课程的学习，掌握必备的历史知识，形成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学科核心素养的培育，达到立德树人的要求。</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snapToGrid w:val="0"/>
              <w:spacing w:before="67"/>
              <w:ind w:right="105"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依据《中等职业学校历史课程教学大纲》，由基础模块和拓展模块构成。基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bl>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13" w:name="_Toc79933062"/>
      <w:r>
        <w:rPr>
          <w:rFonts w:ascii="楷体_GB2312" w:hAnsi="楷体_GB2312" w:eastAsia="楷体_GB2312"/>
          <w:color w:val="000000" w:themeColor="text1"/>
          <w:szCs w:val="24"/>
          <w14:textFill>
            <w14:solidFill>
              <w14:schemeClr w14:val="tx1"/>
            </w14:solidFill>
          </w14:textFill>
        </w:rPr>
        <w:t>（二）专业（技能）课程</w:t>
      </w:r>
      <w:bookmarkEnd w:id="13"/>
    </w:p>
    <w:p>
      <w:pPr>
        <w:snapToGrid w:val="0"/>
        <w:spacing w:after="156" w:afterLines="50"/>
        <w:ind w:firstLine="720" w:firstLineChars="3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1.专业核心课</w:t>
      </w: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25"/>
        <w:gridCol w:w="3255"/>
        <w:gridCol w:w="36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tcBorders>
              <w:top w:val="single" w:color="231F20" w:sz="8" w:space="0"/>
              <w:left w:val="single" w:color="231F20" w:sz="8" w:space="0"/>
              <w:bottom w:val="single" w:color="000000" w:sz="8" w:space="0"/>
              <w:right w:val="single" w:color="231F20" w:sz="8" w:space="0"/>
            </w:tcBorders>
            <w:vAlign w:val="center"/>
          </w:tcPr>
          <w:p>
            <w:pPr>
              <w:snapToGrid w:val="0"/>
              <w:spacing w:before="81"/>
              <w:jc w:val="center"/>
              <w:rPr>
                <w:rFonts w:ascii="方正仿宋_GBK" w:hAnsi="仿宋" w:eastAsia="方正仿宋_GBK"/>
                <w:b/>
                <w:bCs/>
                <w:color w:val="000000" w:themeColor="text1"/>
                <w:sz w:val="20"/>
                <w:szCs w:val="20"/>
                <w:shd w:val="clear" w:color="auto" w:fill="FFFFFF"/>
                <w14:textFill>
                  <w14:solidFill>
                    <w14:schemeClr w14:val="tx1"/>
                  </w14:solidFill>
                </w14:textFill>
              </w:rPr>
            </w:pPr>
            <w:r>
              <w:rPr>
                <w:rFonts w:ascii="仿宋" w:hAnsi="仿宋" w:eastAsia="方正仿宋_GBK"/>
                <w:b/>
                <w:bCs/>
                <w:color w:val="000000" w:themeColor="text1"/>
                <w:sz w:val="20"/>
                <w:szCs w:val="20"/>
                <w:shd w:val="clear" w:color="auto" w:fill="FFFFFF"/>
                <w14:textFill>
                  <w14:solidFill>
                    <w14:schemeClr w14:val="tx1"/>
                  </w14:solidFill>
                </w14:textFill>
              </w:rPr>
              <w:t>序号</w:t>
            </w:r>
          </w:p>
        </w:tc>
        <w:tc>
          <w:tcPr>
            <w:tcW w:w="1125" w:type="dxa"/>
            <w:tcBorders>
              <w:top w:val="single" w:color="231F20" w:sz="8" w:space="0"/>
              <w:left w:val="single" w:color="231F20" w:sz="8" w:space="0"/>
              <w:bottom w:val="single" w:color="000000" w:sz="8" w:space="0"/>
              <w:right w:val="single" w:color="231F20" w:sz="8" w:space="0"/>
            </w:tcBorders>
            <w:vAlign w:val="center"/>
          </w:tcPr>
          <w:p>
            <w:pPr>
              <w:snapToGrid w:val="0"/>
              <w:spacing w:before="81"/>
              <w:jc w:val="center"/>
              <w:rPr>
                <w:rFonts w:ascii="方正仿宋_GBK" w:hAnsi="仿宋" w:eastAsia="方正仿宋_GBK"/>
                <w:b/>
                <w:bCs/>
                <w:color w:val="000000" w:themeColor="text1"/>
                <w:sz w:val="20"/>
                <w:szCs w:val="20"/>
                <w:shd w:val="clear" w:color="auto" w:fill="FFFFFF"/>
                <w14:textFill>
                  <w14:solidFill>
                    <w14:schemeClr w14:val="tx1"/>
                  </w14:solidFill>
                </w14:textFill>
              </w:rPr>
            </w:pPr>
            <w:r>
              <w:rPr>
                <w:rFonts w:ascii="仿宋" w:hAnsi="仿宋" w:eastAsia="方正仿宋_GBK"/>
                <w:b/>
                <w:bCs/>
                <w:color w:val="000000" w:themeColor="text1"/>
                <w:sz w:val="20"/>
                <w:szCs w:val="20"/>
                <w:shd w:val="clear" w:color="auto" w:fill="FFFFFF"/>
                <w14:textFill>
                  <w14:solidFill>
                    <w14:schemeClr w14:val="tx1"/>
                  </w14:solidFill>
                </w14:textFill>
              </w:rPr>
              <w:t>课程名称</w:t>
            </w:r>
          </w:p>
        </w:tc>
        <w:tc>
          <w:tcPr>
            <w:tcW w:w="3255" w:type="dxa"/>
            <w:tcBorders>
              <w:top w:val="single" w:color="231F20" w:sz="8" w:space="0"/>
              <w:left w:val="single" w:color="231F20" w:sz="8" w:space="0"/>
              <w:bottom w:val="single" w:color="000000" w:sz="8" w:space="0"/>
              <w:right w:val="single" w:color="231F20" w:sz="8" w:space="0"/>
            </w:tcBorders>
            <w:vAlign w:val="center"/>
          </w:tcPr>
          <w:p>
            <w:pPr>
              <w:snapToGrid w:val="0"/>
              <w:spacing w:before="81"/>
              <w:jc w:val="center"/>
              <w:rPr>
                <w:rFonts w:ascii="方正仿宋_GBK" w:hAnsi="仿宋" w:eastAsia="方正仿宋_GBK"/>
                <w:b/>
                <w:bCs/>
                <w:color w:val="000000" w:themeColor="text1"/>
                <w:sz w:val="20"/>
                <w:szCs w:val="20"/>
                <w:shd w:val="clear" w:color="auto" w:fill="FFFFFF"/>
                <w14:textFill>
                  <w14:solidFill>
                    <w14:schemeClr w14:val="tx1"/>
                  </w14:solidFill>
                </w14:textFill>
              </w:rPr>
            </w:pPr>
            <w:r>
              <w:rPr>
                <w:rFonts w:ascii="仿宋" w:hAnsi="仿宋" w:eastAsia="方正仿宋_GBK"/>
                <w:b/>
                <w:bCs/>
                <w:color w:val="000000" w:themeColor="text1"/>
                <w:sz w:val="20"/>
                <w:szCs w:val="20"/>
                <w:shd w:val="clear" w:color="auto" w:fill="FFFFFF"/>
                <w14:textFill>
                  <w14:solidFill>
                    <w14:schemeClr w14:val="tx1"/>
                  </w14:solidFill>
                </w14:textFill>
              </w:rPr>
              <w:t>课程目标</w:t>
            </w:r>
          </w:p>
        </w:tc>
        <w:tc>
          <w:tcPr>
            <w:tcW w:w="3675" w:type="dxa"/>
            <w:tcBorders>
              <w:top w:val="single" w:color="231F20" w:sz="8" w:space="0"/>
              <w:left w:val="single" w:color="231F20" w:sz="8" w:space="0"/>
              <w:bottom w:val="single" w:color="000000" w:sz="8" w:space="0"/>
              <w:right w:val="single" w:color="231F20" w:sz="8" w:space="0"/>
            </w:tcBorders>
            <w:vAlign w:val="center"/>
          </w:tcPr>
          <w:p>
            <w:pPr>
              <w:snapToGrid w:val="0"/>
              <w:spacing w:before="81"/>
              <w:jc w:val="center"/>
              <w:rPr>
                <w:rFonts w:ascii="方正仿宋_GBK" w:hAnsi="仿宋" w:eastAsia="方正仿宋_GBK"/>
                <w:b/>
                <w:bCs/>
                <w:color w:val="000000" w:themeColor="text1"/>
                <w:sz w:val="20"/>
                <w:szCs w:val="20"/>
                <w:shd w:val="clear" w:color="auto" w:fill="FFFFFF"/>
                <w14:textFill>
                  <w14:solidFill>
                    <w14:schemeClr w14:val="tx1"/>
                  </w14:solidFill>
                </w14:textFill>
              </w:rPr>
            </w:pPr>
            <w:r>
              <w:rPr>
                <w:rFonts w:ascii="仿宋" w:hAnsi="仿宋" w:eastAsia="方正仿宋_GBK"/>
                <w:b/>
                <w:bCs/>
                <w:color w:val="000000" w:themeColor="text1"/>
                <w:sz w:val="20"/>
                <w:szCs w:val="20"/>
                <w:shd w:val="clear" w:color="auto" w:fill="FFFFFF"/>
                <w14:textFill>
                  <w14:solidFill>
                    <w14:schemeClr w14:val="tx1"/>
                  </w14:solidFill>
                </w14:textFill>
              </w:rPr>
              <w:t>主要教学内容和要求</w:t>
            </w:r>
          </w:p>
        </w:tc>
        <w:tc>
          <w:tcPr>
            <w:tcW w:w="960" w:type="dxa"/>
            <w:tcBorders>
              <w:top w:val="single" w:color="231F20" w:sz="8" w:space="0"/>
              <w:left w:val="single" w:color="231F20" w:sz="8" w:space="0"/>
              <w:bottom w:val="single" w:color="000000" w:sz="8" w:space="0"/>
              <w:right w:val="single" w:color="231F20" w:sz="8" w:space="0"/>
            </w:tcBorders>
            <w:vAlign w:val="center"/>
          </w:tcPr>
          <w:p>
            <w:pPr>
              <w:snapToGrid w:val="0"/>
              <w:spacing w:before="81"/>
              <w:jc w:val="center"/>
              <w:rPr>
                <w:rFonts w:ascii="仿宋" w:hAnsi="仿宋" w:eastAsia="方正仿宋_GBK"/>
                <w:b/>
                <w:bCs/>
                <w:color w:val="000000" w:themeColor="text1"/>
                <w:sz w:val="20"/>
                <w:szCs w:val="20"/>
                <w:shd w:val="clear" w:color="auto" w:fill="FFFFFF"/>
                <w14:textFill>
                  <w14:solidFill>
                    <w14:schemeClr w14:val="tx1"/>
                  </w14:solidFill>
                </w14:textFill>
              </w:rPr>
            </w:pPr>
            <w:r>
              <w:rPr>
                <w:rFonts w:ascii="仿宋" w:hAnsi="仿宋" w:eastAsia="方正仿宋_GBK"/>
                <w:b/>
                <w:bCs/>
                <w:color w:val="000000" w:themeColor="text1"/>
                <w:sz w:val="20"/>
                <w:szCs w:val="20"/>
                <w:shd w:val="clear" w:color="auto" w:fill="FFFFFF"/>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1</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园林美术</w:t>
            </w:r>
          </w:p>
        </w:tc>
        <w:tc>
          <w:tcPr>
            <w:tcW w:w="3255" w:type="dxa"/>
            <w:tcBorders>
              <w:top w:val="single" w:color="000000" w:sz="8" w:space="0"/>
              <w:left w:val="single" w:color="000000" w:sz="8" w:space="0"/>
              <w:bottom w:val="single" w:color="000000" w:sz="8" w:space="0"/>
              <w:right w:val="single" w:color="00000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本课程旨在让学生掌握一定的园林要素绘画技法，初步具有园林景物的手绘表现能力和构图能力。</w:t>
            </w:r>
          </w:p>
        </w:tc>
        <w:tc>
          <w:tcPr>
            <w:tcW w:w="3675" w:type="dxa"/>
            <w:tcBorders>
              <w:top w:val="single" w:color="000000" w:sz="8" w:space="0"/>
              <w:left w:val="single" w:color="000000" w:sz="8" w:space="0"/>
              <w:bottom w:val="single" w:color="000000" w:sz="8" w:space="0"/>
              <w:right w:val="single" w:color="00000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掌握绘画基础中的透视学要点、构图、植物的表现及山石、水景、小品、背景建筑、点景人物等的绘画技法和诀窍，掌握一定的园林审美能力、园林绘画表现能力和构图能力，初步具有园林景物的手绘表现能力。</w:t>
            </w:r>
          </w:p>
        </w:tc>
        <w:tc>
          <w:tcPr>
            <w:tcW w:w="96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2</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园林植物识别</w:t>
            </w:r>
          </w:p>
        </w:tc>
        <w:tc>
          <w:tcPr>
            <w:tcW w:w="325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本课程旨在让学生能够识别本地区常见园林植物，掌握常见园林植物的分类、生长习性及园林用途。</w:t>
            </w:r>
          </w:p>
        </w:tc>
        <w:tc>
          <w:tcPr>
            <w:tcW w:w="3675" w:type="dxa"/>
            <w:tcBorders>
              <w:top w:val="single" w:color="000000" w:sz="8" w:space="0"/>
              <w:left w:val="single" w:color="231F20" w:sz="8" w:space="0"/>
              <w:bottom w:val="single" w:color="000000" w:sz="8" w:space="0"/>
              <w:right w:val="single" w:color="231F20" w:sz="8" w:space="0"/>
            </w:tcBorders>
            <w:vAlign w:val="center"/>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熟悉本地区常见的园林植物不同生长阶段的形态特征，能识别本地区常见园林植物；会制作植物标本，掌握常见园林植物的分类、分布、习性及园林用途，了解本地区常见园林植物的配置方法。</w:t>
            </w:r>
          </w:p>
        </w:tc>
        <w:tc>
          <w:tcPr>
            <w:tcW w:w="960" w:type="dxa"/>
            <w:tcBorders>
              <w:top w:val="single" w:color="000000" w:sz="8" w:space="0"/>
              <w:left w:val="single" w:color="231F20" w:sz="8" w:space="0"/>
              <w:bottom w:val="single" w:color="231F20" w:sz="8" w:space="0"/>
              <w:right w:val="single" w:color="231F20" w:sz="8" w:space="0"/>
            </w:tcBorders>
            <w:vAlign w:val="center"/>
          </w:tcPr>
          <w:p>
            <w:pPr>
              <w:snapToGrid w:val="0"/>
              <w:spacing w:before="133"/>
              <w:jc w:val="center"/>
              <w:rPr>
                <w:rFonts w:ascii="仿宋"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5" w:hRule="atLeast"/>
        </w:trPr>
        <w:tc>
          <w:tcPr>
            <w:tcW w:w="70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3</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园林制图</w:t>
            </w:r>
          </w:p>
        </w:tc>
        <w:tc>
          <w:tcPr>
            <w:tcW w:w="325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通过本课程的学习，使学生熟悉工程制图国家标准。掌握园林设计图的基本知识以及手工制图方法。能正确使用各种常用绘图工具，有较熟练的手工制图技能。具有一定的空间思维能力。能正确识读园林设计图。为学生学习园林设计、园林工程施工与管理等专业知识和专业技能打下必要的基础。</w:t>
            </w:r>
          </w:p>
        </w:tc>
        <w:tc>
          <w:tcPr>
            <w:tcW w:w="367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初步掌握园林制图的基本理论和基本绘图技法；具有园林设计图、园林种植施工图的识图能力；掌握园林各要素绘制技法，能够进行简单的园林设计平面图、立面图、剖面图、园林种植图的绘制；了解AutoCAD图形设计软件知识，能运用计算机绘制简单的园林设计平面图、立面图、剖面图、园林植物种植图。</w:t>
            </w:r>
          </w:p>
        </w:tc>
        <w:tc>
          <w:tcPr>
            <w:tcW w:w="960" w:type="dxa"/>
            <w:tcBorders>
              <w:top w:val="single" w:color="231F20" w:sz="8" w:space="0"/>
              <w:left w:val="single" w:color="231F20" w:sz="8" w:space="0"/>
              <w:bottom w:val="single" w:color="231F20" w:sz="8" w:space="0"/>
              <w:right w:val="single" w:color="231F20" w:sz="8" w:space="0"/>
            </w:tcBorders>
            <w:vAlign w:val="center"/>
          </w:tcPr>
          <w:p>
            <w:pPr>
              <w:snapToGrid w:val="0"/>
              <w:spacing w:before="133"/>
              <w:ind w:firstLine="394"/>
              <w:rPr>
                <w:rFonts w:ascii="仿宋"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4</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园林测量</w:t>
            </w:r>
          </w:p>
        </w:tc>
        <w:tc>
          <w:tcPr>
            <w:tcW w:w="325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通过本课程的学习，使学生掌握园林测量的基础知识和基本技能，能进行小范围平面图的测绘、地形图的识别与应用、园林工程的测量与施工放样等工作；为学习园林工程施工与管理、园林设计等课程打下基础。</w:t>
            </w:r>
          </w:p>
        </w:tc>
        <w:tc>
          <w:tcPr>
            <w:tcW w:w="367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熟练掌握各种常规测量仪器的使用方法及基本的技能；初步理解并掌握先进的测绘技术及测绘仪器的使用方法；能够正确地使用地形图，利用测量仪器进行园林工程的施工放样；能够完成园林工程施工所需要的地形测绘工作。</w:t>
            </w:r>
          </w:p>
        </w:tc>
        <w:tc>
          <w:tcPr>
            <w:tcW w:w="960" w:type="dxa"/>
            <w:tcBorders>
              <w:top w:val="single" w:color="231F20" w:sz="8" w:space="0"/>
              <w:left w:val="single" w:color="231F20" w:sz="8" w:space="0"/>
              <w:bottom w:val="single" w:color="231F20" w:sz="8" w:space="0"/>
              <w:right w:val="single" w:color="231F20" w:sz="8" w:space="0"/>
            </w:tcBorders>
            <w:vAlign w:val="center"/>
          </w:tcPr>
          <w:p>
            <w:pPr>
              <w:snapToGrid w:val="0"/>
              <w:ind w:firstLine="377"/>
              <w:rPr>
                <w:rFonts w:ascii="仿宋"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5</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园林植物环境与栽培</w:t>
            </w:r>
          </w:p>
        </w:tc>
        <w:tc>
          <w:tcPr>
            <w:tcW w:w="325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通过本课程的学习，让学生在栽培植物的认知和辨别、测试与评价、实践与探究、应用与推广、服务与奉献等专业核心素养方面得到可持续发展，成为具有良好职业道德情操和可持续发展潜力的高素质劳动者和技术技能型人才。</w:t>
            </w:r>
          </w:p>
        </w:tc>
        <w:tc>
          <w:tcPr>
            <w:tcW w:w="367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了解植物生长发育的基础知识；了解与植物生长相关的环境因子的特点、变化规律；掌握园林植物生长发育与环境因子之间的关系；了解园林植物基本的繁殖方法，露地和保护地栽培的基本方法。</w:t>
            </w:r>
          </w:p>
        </w:tc>
        <w:tc>
          <w:tcPr>
            <w:tcW w:w="960" w:type="dxa"/>
            <w:tcBorders>
              <w:top w:val="single" w:color="231F20" w:sz="8" w:space="0"/>
              <w:left w:val="single" w:color="231F20" w:sz="8" w:space="0"/>
              <w:bottom w:val="single" w:color="231F20" w:sz="8" w:space="0"/>
              <w:right w:val="single" w:color="231F20" w:sz="8" w:space="0"/>
            </w:tcBorders>
            <w:vAlign w:val="center"/>
          </w:tcPr>
          <w:p>
            <w:pPr>
              <w:snapToGrid w:val="0"/>
              <w:spacing w:before="133"/>
              <w:ind w:firstLine="377"/>
              <w:rPr>
                <w:rFonts w:ascii="仿宋"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6</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园林设计基础</w:t>
            </w:r>
          </w:p>
        </w:tc>
        <w:tc>
          <w:tcPr>
            <w:tcW w:w="3255" w:type="dxa"/>
            <w:tcBorders>
              <w:top w:val="single" w:color="000000" w:sz="8" w:space="0"/>
              <w:left w:val="single" w:color="231F20" w:sz="8" w:space="0"/>
              <w:bottom w:val="single" w:color="000000" w:sz="8" w:space="0"/>
              <w:right w:val="single" w:color="231F20" w:sz="8" w:space="0"/>
            </w:tcBorders>
            <w:vAlign w:val="center"/>
          </w:tcPr>
          <w:p>
            <w:pPr>
              <w:snapToGrid w:val="0"/>
              <w:ind w:right="16" w:firstLine="400" w:firstLineChars="200"/>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通过本课程的学习，让学生了解园林艺术基本理论、各类园林绿地组成要素和设计原则等基本知识。</w:t>
            </w:r>
          </w:p>
        </w:tc>
        <w:tc>
          <w:tcPr>
            <w:tcW w:w="3675" w:type="dxa"/>
            <w:tcBorders>
              <w:top w:val="single" w:color="000000" w:sz="8" w:space="0"/>
              <w:left w:val="single" w:color="231F20" w:sz="8" w:space="0"/>
              <w:bottom w:val="single" w:color="000000" w:sz="8" w:space="0"/>
              <w:right w:val="single" w:color="231F20" w:sz="8" w:space="0"/>
            </w:tcBorders>
            <w:vAlign w:val="center"/>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了解中外园林的发展及艺术特点；理解园林艺术的审美特点和园林造景手法；掌握园林绿地设计和园林植物造景的基本原理；初步学会园林设计的方法。</w:t>
            </w:r>
          </w:p>
        </w:tc>
        <w:tc>
          <w:tcPr>
            <w:tcW w:w="960" w:type="dxa"/>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仿宋"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7</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园林设计</w:t>
            </w:r>
          </w:p>
        </w:tc>
        <w:tc>
          <w:tcPr>
            <w:tcW w:w="3255" w:type="dxa"/>
            <w:tcBorders>
              <w:top w:val="single" w:color="000000" w:sz="8" w:space="0"/>
              <w:left w:val="single" w:color="231F20" w:sz="8" w:space="0"/>
              <w:bottom w:val="single" w:color="000000" w:sz="8" w:space="0"/>
              <w:right w:val="single" w:color="231F20" w:sz="8" w:space="0"/>
            </w:tcBorders>
          </w:tcPr>
          <w:p>
            <w:pPr>
              <w:snapToGrid w:val="0"/>
              <w:ind w:right="16" w:firstLine="400" w:firstLineChars="200"/>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通过本课程的学习，使学生具备园林设计的基本技能。初步具有中小型主要类型园林绿地的设计能力。</w:t>
            </w:r>
          </w:p>
        </w:tc>
        <w:tc>
          <w:tcPr>
            <w:tcW w:w="3675" w:type="dxa"/>
            <w:tcBorders>
              <w:top w:val="single" w:color="000000" w:sz="8" w:space="0"/>
              <w:left w:val="single" w:color="231F20" w:sz="8" w:space="0"/>
              <w:bottom w:val="single" w:color="000000" w:sz="8" w:space="0"/>
              <w:right w:val="single" w:color="231F20" w:sz="8" w:space="0"/>
            </w:tcBorders>
            <w:vAlign w:val="center"/>
          </w:tcPr>
          <w:p>
            <w:pPr>
              <w:snapToGrid w:val="0"/>
              <w:ind w:right="16" w:firstLine="400" w:firstLineChars="200"/>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了解园林设计的概念、作用及要求，了解园林设计的一般流程和方法，掌握园林绿地各组成要素的内容及设计要求；熟悉道路绿地、居住区绿地、单位附属绿地、屋顶花园等常见园林绿地类型的特点及设计原则；能够领会园林设计意图，根据设计任务书完成小型园林绿地及建筑庭院园林景观方案的设计。</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133"/>
              <w:jc w:val="center"/>
              <w:rPr>
                <w:rFonts w:ascii="仿宋"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54</w:t>
            </w:r>
          </w:p>
        </w:tc>
      </w:tr>
    </w:tbl>
    <w:p>
      <w:pPr>
        <w:snapToGrid w:val="0"/>
        <w:spacing w:before="156" w:beforeLines="50" w:after="156" w:after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2.专业方向课</w:t>
      </w:r>
    </w:p>
    <w:p>
      <w:pPr>
        <w:snapToGrid w:val="0"/>
        <w:spacing w:after="156" w:after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（1）园林工程施工与管理</w:t>
      </w: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25"/>
        <w:gridCol w:w="3255"/>
        <w:gridCol w:w="36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序号</w:t>
            </w:r>
          </w:p>
        </w:tc>
        <w:tc>
          <w:tcPr>
            <w:tcW w:w="1125" w:type="dxa"/>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课程名称</w:t>
            </w:r>
          </w:p>
        </w:tc>
        <w:tc>
          <w:tcPr>
            <w:tcW w:w="3255" w:type="dxa"/>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课程目标</w:t>
            </w:r>
          </w:p>
        </w:tc>
        <w:tc>
          <w:tcPr>
            <w:tcW w:w="3675" w:type="dxa"/>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主要教学内容和要求</w:t>
            </w:r>
          </w:p>
        </w:tc>
        <w:tc>
          <w:tcPr>
            <w:tcW w:w="960" w:type="dxa"/>
            <w:shd w:val="clear" w:color="auto" w:fill="FFFFFF"/>
            <w:vAlign w:val="center"/>
          </w:tcPr>
          <w:p>
            <w:pPr>
              <w:snapToGrid w:val="0"/>
              <w:spacing w:before="24"/>
              <w:jc w:val="center"/>
              <w:rPr>
                <w:rFonts w:ascii="仿宋"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shd w:val="clear" w:color="auto" w:fill="FFFFFF"/>
            <w:vAlign w:val="center"/>
          </w:tcPr>
          <w:p>
            <w:pPr>
              <w:snapToGrid w:val="0"/>
              <w:spacing w:before="121"/>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w:t>
            </w:r>
          </w:p>
        </w:tc>
        <w:tc>
          <w:tcPr>
            <w:tcW w:w="112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园林土建工程施工</w:t>
            </w:r>
          </w:p>
        </w:tc>
        <w:tc>
          <w:tcPr>
            <w:tcW w:w="3255" w:type="dxa"/>
            <w:shd w:val="clear" w:color="auto" w:fill="FFFFFF"/>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通过本课程的学习，使学生了解园林土建工程的施工流程技术要点及方法。掌握园林土建工程的基本知识和技能，能够胜任各类园林土建工程的施工及现场技术管理工作。</w:t>
            </w:r>
          </w:p>
        </w:tc>
        <w:tc>
          <w:tcPr>
            <w:tcW w:w="3675" w:type="dxa"/>
            <w:shd w:val="clear" w:color="auto" w:fill="FFFFFF"/>
            <w:vAlign w:val="center"/>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了解园林土建工程施工的基本知识和基本技能，掌握园林土建工程施工的流程、技术要求与施工方法；掌握常用园林土建工程施工工具的使用方法，能胜任常见各类园林土建工程的施工工作及现场技术管理工作；能依据园林土建工程施工技术规范，组织和参与园林土建工程分部、分项工程施工。</w:t>
            </w:r>
          </w:p>
        </w:tc>
        <w:tc>
          <w:tcPr>
            <w:tcW w:w="960" w:type="dxa"/>
            <w:shd w:val="clear" w:color="auto" w:fill="FFFFFF"/>
            <w:vAlign w:val="center"/>
          </w:tcPr>
          <w:p>
            <w:pPr>
              <w:snapToGrid w:val="0"/>
              <w:spacing w:before="121"/>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41" w:hRule="atLeast"/>
        </w:trPr>
        <w:tc>
          <w:tcPr>
            <w:tcW w:w="70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2</w:t>
            </w:r>
          </w:p>
        </w:tc>
        <w:tc>
          <w:tcPr>
            <w:tcW w:w="1125" w:type="dxa"/>
            <w:shd w:val="clear" w:color="auto" w:fill="FFFFFF"/>
            <w:vAlign w:val="center"/>
          </w:tcPr>
          <w:p>
            <w:pPr>
              <w:snapToGrid w:val="0"/>
              <w:ind w:right="189"/>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园林植物种植施工</w:t>
            </w:r>
          </w:p>
        </w:tc>
        <w:tc>
          <w:tcPr>
            <w:tcW w:w="3255" w:type="dxa"/>
            <w:shd w:val="clear" w:color="auto" w:fill="FFFFFF"/>
            <w:vAlign w:val="center"/>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通过本课程的学习，使学生了解园林植物种植工程的施工流程技术要点及方法。掌握园林植物种植工程的基本知识和技能，能够胜任各类园林</w:t>
            </w:r>
            <w:r>
              <w:rPr>
                <w:rFonts w:ascii="仿宋" w:hAnsi="仿宋" w:eastAsia="方正仿宋_GBK"/>
                <w:color w:val="000000" w:themeColor="text1"/>
                <w:kern w:val="0"/>
                <w:sz w:val="20"/>
                <w:szCs w:val="20"/>
                <w14:textFill>
                  <w14:solidFill>
                    <w14:schemeClr w14:val="tx1"/>
                  </w14:solidFill>
                </w14:textFill>
              </w:rPr>
              <w:t>植物种植</w:t>
            </w:r>
            <w:r>
              <w:rPr>
                <w:rFonts w:ascii="仿宋" w:hAnsi="仿宋" w:eastAsia="方正仿宋_GBK"/>
                <w:color w:val="000000" w:themeColor="text1"/>
                <w:spacing w:val="4"/>
                <w:kern w:val="0"/>
                <w:sz w:val="20"/>
                <w:szCs w:val="20"/>
                <w14:textFill>
                  <w14:solidFill>
                    <w14:schemeClr w14:val="tx1"/>
                  </w14:solidFill>
                </w14:textFill>
              </w:rPr>
              <w:t>工程的施工及现场技术管理工作。</w:t>
            </w:r>
          </w:p>
        </w:tc>
        <w:tc>
          <w:tcPr>
            <w:tcW w:w="3675" w:type="dxa"/>
            <w:shd w:val="clear" w:color="auto" w:fill="FFFFFF"/>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掌握种植工程施工场地布置清理、整地、定点放线、苗木选择、运输、栽植操作方法；了解种植园林植物施工组织管理相关内容。</w:t>
            </w:r>
          </w:p>
        </w:tc>
        <w:tc>
          <w:tcPr>
            <w:tcW w:w="960" w:type="dxa"/>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shd w:val="clear" w:color="auto" w:fill="FFFFFF"/>
            <w:vAlign w:val="center"/>
          </w:tcPr>
          <w:p>
            <w:pPr>
              <w:snapToGrid w:val="0"/>
              <w:ind w:firstLine="377"/>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3</w:t>
            </w:r>
          </w:p>
        </w:tc>
        <w:tc>
          <w:tcPr>
            <w:tcW w:w="1125" w:type="dxa"/>
            <w:shd w:val="clear" w:color="auto" w:fill="FFFFFF"/>
            <w:vAlign w:val="center"/>
          </w:tcPr>
          <w:p>
            <w:pPr>
              <w:snapToGrid w:val="0"/>
              <w:ind w:right="189"/>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园林工程项目管理</w:t>
            </w:r>
          </w:p>
        </w:tc>
        <w:tc>
          <w:tcPr>
            <w:tcW w:w="3255" w:type="dxa"/>
            <w:shd w:val="clear" w:color="auto" w:fill="FFFFFF"/>
            <w:vAlign w:val="center"/>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通过本课程的学习，使学生掌握园林工程项目从策划开始到竣工保修阶段全过程中各阶段的管理措施。</w:t>
            </w:r>
          </w:p>
        </w:tc>
        <w:tc>
          <w:tcPr>
            <w:tcW w:w="3675" w:type="dxa"/>
            <w:shd w:val="clear" w:color="auto" w:fill="FFFFFF"/>
            <w:vAlign w:val="center"/>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了解园林工程项目管理的基本内容、基本程序和基本方法，掌握园林工程项目从策划开始到竣工保修阶段全过程中各阶段的管理措施，掌握园林工程项目的施工管理规范及技术要求，了解园林工程施工组织设计的内容，能进行资料收集和现场验收。</w:t>
            </w:r>
          </w:p>
        </w:tc>
        <w:tc>
          <w:tcPr>
            <w:tcW w:w="960" w:type="dxa"/>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shd w:val="clear" w:color="auto" w:fill="FFFFFF"/>
            <w:vAlign w:val="center"/>
          </w:tcPr>
          <w:p>
            <w:pPr>
              <w:snapToGrid w:val="0"/>
              <w:spacing w:before="121"/>
              <w:ind w:firstLine="391"/>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4</w:t>
            </w:r>
          </w:p>
        </w:tc>
        <w:tc>
          <w:tcPr>
            <w:tcW w:w="112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园林建筑材料与构造</w:t>
            </w:r>
          </w:p>
        </w:tc>
        <w:tc>
          <w:tcPr>
            <w:tcW w:w="3255" w:type="dxa"/>
            <w:shd w:val="clear" w:color="auto" w:fill="FFFFFF"/>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通过本课程的学习，使学生能正确识读常见园林建筑与小品施工图，了解常见园林建筑与小品所使用的材料、尺寸、规格、工艺技术等。</w:t>
            </w:r>
          </w:p>
        </w:tc>
        <w:tc>
          <w:tcPr>
            <w:tcW w:w="3675" w:type="dxa"/>
            <w:shd w:val="clear" w:color="auto" w:fill="FFFFFF"/>
          </w:tcPr>
          <w:p>
            <w:pPr>
              <w:snapToGrid w:val="0"/>
              <w:ind w:right="16" w:firstLine="416" w:firstLineChars="200"/>
              <w:rPr>
                <w:rFonts w:ascii="方正仿宋_GBK" w:hAnsi="仿宋" w:eastAsia="方正仿宋_GBK"/>
                <w:color w:val="000000" w:themeColor="text1"/>
                <w:spacing w:val="4"/>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了解园林建筑材料的基本知识，掌握亭、廊、花架、园林桌凳等常见园林建筑与小品的构造做法，能正确识读常见园林建筑与小品施工图，了解常见园林建筑与小品所使用的材料、尺寸、规格、工艺技术等。</w:t>
            </w:r>
          </w:p>
        </w:tc>
        <w:tc>
          <w:tcPr>
            <w:tcW w:w="960" w:type="dxa"/>
            <w:shd w:val="clear" w:color="auto" w:fill="FFFFFF"/>
            <w:vAlign w:val="center"/>
          </w:tcPr>
          <w:p>
            <w:pPr>
              <w:snapToGrid w:val="0"/>
              <w:spacing w:before="121"/>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bl>
    <w:p>
      <w:pPr>
        <w:snapToGrid w:val="0"/>
        <w:spacing w:before="156" w:beforeLines="50" w:after="156" w:afterLines="50"/>
        <w:ind w:left="420" w:leftChars="200"/>
        <w:rPr>
          <w:rFonts w:ascii="仿宋" w:hAnsi="仿宋" w:eastAsia="方正仿宋_GBK"/>
          <w:b/>
          <w:bCs/>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（2）</w:t>
      </w:r>
      <w:r>
        <w:rPr>
          <w:rFonts w:ascii="仿宋" w:hAnsi="仿宋" w:eastAsia="方正仿宋_GBK"/>
          <w:b/>
          <w:bCs/>
          <w:color w:val="000000" w:themeColor="text1"/>
          <w:sz w:val="24"/>
          <w:szCs w:val="24"/>
          <w14:textFill>
            <w14:solidFill>
              <w14:schemeClr w14:val="tx1"/>
            </w14:solidFill>
          </w14:textFill>
        </w:rPr>
        <w:t>园林工程招投标与预决算</w:t>
      </w: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25"/>
        <w:gridCol w:w="3255"/>
        <w:gridCol w:w="36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序号</w:t>
            </w:r>
          </w:p>
        </w:tc>
        <w:tc>
          <w:tcPr>
            <w:tcW w:w="112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课程名称</w:t>
            </w:r>
          </w:p>
        </w:tc>
        <w:tc>
          <w:tcPr>
            <w:tcW w:w="325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课程目标</w:t>
            </w:r>
          </w:p>
        </w:tc>
        <w:tc>
          <w:tcPr>
            <w:tcW w:w="367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主要教学内容和要求</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spacing w:before="24"/>
              <w:jc w:val="center"/>
              <w:rPr>
                <w:rFonts w:ascii="仿宋"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231F20" w:sz="8" w:space="0"/>
              <w:left w:val="single" w:color="231F20" w:sz="8" w:space="0"/>
              <w:bottom w:val="single" w:color="00000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w:t>
            </w:r>
          </w:p>
        </w:tc>
        <w:tc>
          <w:tcPr>
            <w:tcW w:w="1125" w:type="dxa"/>
            <w:tcBorders>
              <w:top w:val="single" w:color="231F20" w:sz="8" w:space="0"/>
              <w:left w:val="single" w:color="231F20" w:sz="8" w:space="0"/>
              <w:bottom w:val="single" w:color="000000" w:sz="8" w:space="0"/>
              <w:right w:val="single" w:color="231F20" w:sz="8" w:space="0"/>
            </w:tcBorders>
            <w:shd w:val="clear" w:color="auto" w:fill="FFFFFF"/>
            <w:vAlign w:val="center"/>
          </w:tcPr>
          <w:p>
            <w:pPr>
              <w:snapToGrid w:val="0"/>
              <w:ind w:right="28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园林工程施工图识读</w:t>
            </w:r>
          </w:p>
        </w:tc>
        <w:tc>
          <w:tcPr>
            <w:tcW w:w="3255" w:type="dxa"/>
            <w:tcBorders>
              <w:top w:val="single" w:color="231F20" w:sz="8" w:space="0"/>
              <w:left w:val="single" w:color="231F20" w:sz="8" w:space="0"/>
              <w:bottom w:val="single" w:color="000000" w:sz="8" w:space="0"/>
              <w:right w:val="single" w:color="231F20" w:sz="8" w:space="0"/>
            </w:tcBorders>
            <w:shd w:val="clear" w:color="auto" w:fill="FFFFFF"/>
          </w:tcPr>
          <w:p>
            <w:pPr>
              <w:snapToGrid w:val="0"/>
              <w:ind w:firstLine="416" w:firstLineChars="20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通过本课程的学习，使学生能够正确识读</w:t>
            </w:r>
            <w:r>
              <w:rPr>
                <w:rFonts w:ascii="仿宋" w:hAnsi="仿宋" w:eastAsia="方正仿宋_GBK"/>
                <w:color w:val="000000" w:themeColor="text1"/>
                <w:kern w:val="0"/>
                <w:sz w:val="20"/>
                <w:szCs w:val="20"/>
                <w14:textFill>
                  <w14:solidFill>
                    <w14:schemeClr w14:val="tx1"/>
                  </w14:solidFill>
                </w14:textFill>
              </w:rPr>
              <w:t>园林工程施工总平面图、植物配置图、园林建筑小品施工详图等各种类型的施工图</w:t>
            </w:r>
          </w:p>
        </w:tc>
        <w:tc>
          <w:tcPr>
            <w:tcW w:w="3675" w:type="dxa"/>
            <w:tcBorders>
              <w:top w:val="single" w:color="231F20" w:sz="8" w:space="0"/>
              <w:left w:val="single" w:color="231F20" w:sz="8" w:space="0"/>
              <w:bottom w:val="single" w:color="000000" w:sz="8" w:space="0"/>
              <w:right w:val="single" w:color="231F20" w:sz="8" w:space="0"/>
            </w:tcBorders>
            <w:shd w:val="clear" w:color="auto" w:fill="FFFFFF"/>
          </w:tcPr>
          <w:p>
            <w:pPr>
              <w:snapToGrid w:val="0"/>
              <w:ind w:firstLine="400" w:firstLineChars="20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掌握园林工程施工总平面图、施工放线图、竖向设计施工图、植物配置图、照明电气图、喷灌施工图、给排水施工图、园林建筑小品施工详图、铺装剖切断面等的</w:t>
            </w:r>
            <w:r>
              <w:rPr>
                <w:rFonts w:ascii="仿宋" w:hAnsi="仿宋" w:eastAsia="方正仿宋_GBK"/>
                <w:color w:val="000000" w:themeColor="text1"/>
                <w:spacing w:val="5"/>
                <w:kern w:val="0"/>
                <w:sz w:val="20"/>
                <w:szCs w:val="20"/>
                <w14:textFill>
                  <w14:solidFill>
                    <w14:schemeClr w14:val="tx1"/>
                  </w14:solidFill>
                </w14:textFill>
              </w:rPr>
              <w:t>读方法及要求，了解园林工程所使用的材料、尺寸、</w:t>
            </w:r>
            <w:r>
              <w:rPr>
                <w:rFonts w:ascii="仿宋" w:hAnsi="仿宋" w:eastAsia="方正仿宋_GBK"/>
                <w:color w:val="000000" w:themeColor="text1"/>
                <w:kern w:val="0"/>
                <w:sz w:val="20"/>
                <w:szCs w:val="20"/>
                <w14:textFill>
                  <w14:solidFill>
                    <w14:schemeClr w14:val="tx1"/>
                  </w14:solidFill>
                </w14:textFill>
              </w:rPr>
              <w:t>规格、工艺技术等。</w:t>
            </w:r>
          </w:p>
        </w:tc>
        <w:tc>
          <w:tcPr>
            <w:tcW w:w="960" w:type="dxa"/>
            <w:tcBorders>
              <w:top w:val="single" w:color="231F20" w:sz="8" w:space="0"/>
              <w:left w:val="single" w:color="231F20" w:sz="8" w:space="0"/>
              <w:bottom w:val="single" w:color="000000" w:sz="8" w:space="0"/>
              <w:right w:val="single" w:color="231F2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2</w:t>
            </w:r>
          </w:p>
        </w:tc>
        <w:tc>
          <w:tcPr>
            <w:tcW w:w="1125" w:type="dxa"/>
            <w:tcBorders>
              <w:top w:val="single" w:color="000000" w:sz="8" w:space="0"/>
              <w:left w:val="single" w:color="231F20" w:sz="8" w:space="0"/>
              <w:bottom w:val="single" w:color="000000" w:sz="8" w:space="0"/>
              <w:right w:val="single" w:color="231F20" w:sz="8" w:space="0"/>
            </w:tcBorders>
            <w:shd w:val="clear" w:color="auto" w:fill="FFFFFF"/>
            <w:vAlign w:val="center"/>
          </w:tcPr>
          <w:p>
            <w:pPr>
              <w:snapToGrid w:val="0"/>
              <w:ind w:right="19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园林工程资料管理</w:t>
            </w:r>
          </w:p>
        </w:tc>
        <w:tc>
          <w:tcPr>
            <w:tcW w:w="3255" w:type="dxa"/>
            <w:tcBorders>
              <w:top w:val="single" w:color="000000" w:sz="8" w:space="0"/>
              <w:left w:val="single" w:color="231F20" w:sz="8" w:space="0"/>
              <w:bottom w:val="single" w:color="000000" w:sz="8" w:space="0"/>
              <w:right w:val="single" w:color="231F20" w:sz="8" w:space="0"/>
            </w:tcBorders>
            <w:shd w:val="clear" w:color="auto" w:fill="FFFFFF"/>
          </w:tcPr>
          <w:p>
            <w:pPr>
              <w:snapToGrid w:val="0"/>
              <w:ind w:left="108" w:firstLine="372"/>
              <w:rPr>
                <w:rFonts w:ascii="方正仿宋_GBK" w:hAnsi="仿宋" w:eastAsia="方正仿宋_GBK"/>
                <w:color w:val="000000" w:themeColor="text1"/>
                <w:spacing w:val="8"/>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通过本课程的学习，使学生</w:t>
            </w:r>
            <w:r>
              <w:rPr>
                <w:rFonts w:ascii="仿宋" w:hAnsi="仿宋" w:eastAsia="方正仿宋_GBK"/>
                <w:color w:val="000000" w:themeColor="text1"/>
                <w:kern w:val="0"/>
                <w:sz w:val="20"/>
                <w:szCs w:val="20"/>
                <w14:textFill>
                  <w14:solidFill>
                    <w14:schemeClr w14:val="tx1"/>
                  </w14:solidFill>
                </w14:textFill>
              </w:rPr>
              <w:t>能开展园林绿化工程基建文件</w:t>
            </w:r>
            <w:r>
              <w:rPr>
                <w:rFonts w:ascii="仿宋" w:hAnsi="仿宋" w:eastAsia="方正仿宋_GBK"/>
                <w:color w:val="000000" w:themeColor="text1"/>
                <w:spacing w:val="-72"/>
                <w:kern w:val="0"/>
                <w:sz w:val="20"/>
                <w:szCs w:val="20"/>
                <w14:textFill>
                  <w14:solidFill>
                    <w14:schemeClr w14:val="tx1"/>
                  </w14:solidFill>
                </w14:textFill>
              </w:rPr>
              <w:t>、</w:t>
            </w:r>
            <w:r>
              <w:rPr>
                <w:rFonts w:ascii="仿宋" w:hAnsi="仿宋" w:eastAsia="方正仿宋_GBK"/>
                <w:color w:val="000000" w:themeColor="text1"/>
                <w:kern w:val="0"/>
                <w:sz w:val="20"/>
                <w:szCs w:val="20"/>
                <w14:textFill>
                  <w14:solidFill>
                    <w14:schemeClr w14:val="tx1"/>
                  </w14:solidFill>
                </w14:textFill>
              </w:rPr>
              <w:t>物资</w:t>
            </w:r>
            <w:r>
              <w:rPr>
                <w:rFonts w:ascii="仿宋" w:hAnsi="仿宋" w:eastAsia="方正仿宋_GBK"/>
                <w:color w:val="000000" w:themeColor="text1"/>
                <w:spacing w:val="-72"/>
                <w:kern w:val="0"/>
                <w:sz w:val="20"/>
                <w:szCs w:val="20"/>
                <w14:textFill>
                  <w14:solidFill>
                    <w14:schemeClr w14:val="tx1"/>
                  </w14:solidFill>
                </w14:textFill>
              </w:rPr>
              <w:t>、</w:t>
            </w:r>
            <w:r>
              <w:rPr>
                <w:rFonts w:ascii="仿宋" w:hAnsi="仿宋" w:eastAsia="方正仿宋_GBK"/>
                <w:color w:val="000000" w:themeColor="text1"/>
                <w:kern w:val="0"/>
                <w:sz w:val="20"/>
                <w:szCs w:val="20"/>
                <w14:textFill>
                  <w14:solidFill>
                    <w14:schemeClr w14:val="tx1"/>
                  </w14:solidFill>
                </w14:textFill>
              </w:rPr>
              <w:t>监理、</w:t>
            </w:r>
            <w:r>
              <w:rPr>
                <w:rFonts w:ascii="仿宋" w:hAnsi="仿宋" w:eastAsia="方正仿宋_GBK"/>
                <w:color w:val="000000" w:themeColor="text1"/>
                <w:spacing w:val="8"/>
                <w:kern w:val="0"/>
                <w:sz w:val="20"/>
                <w:szCs w:val="20"/>
                <w14:textFill>
                  <w14:solidFill>
                    <w14:schemeClr w14:val="tx1"/>
                  </w14:solidFill>
                </w14:textFill>
              </w:rPr>
              <w:t>施工管理、施工试验、施工验收等一系列资料的管理。</w:t>
            </w:r>
          </w:p>
        </w:tc>
        <w:tc>
          <w:tcPr>
            <w:tcW w:w="3675" w:type="dxa"/>
            <w:tcBorders>
              <w:top w:val="single" w:color="000000" w:sz="8" w:space="0"/>
              <w:left w:val="single" w:color="231F20" w:sz="8" w:space="0"/>
              <w:bottom w:val="single" w:color="000000" w:sz="8" w:space="0"/>
              <w:right w:val="single" w:color="231F20" w:sz="8" w:space="0"/>
            </w:tcBorders>
            <w:shd w:val="clear" w:color="auto" w:fill="FFFFFF"/>
          </w:tcPr>
          <w:p>
            <w:pPr>
              <w:snapToGrid w:val="0"/>
              <w:ind w:firstLine="400" w:firstLineChars="200"/>
              <w:rPr>
                <w:rFonts w:ascii="方正仿宋_GBK" w:hAnsi="仿宋" w:eastAsia="方正仿宋_GBK"/>
                <w:color w:val="000000" w:themeColor="text1"/>
                <w:spacing w:val="-90"/>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了解园林工程资料管理的基本原理，熟悉园林工程资料管理员的工作职责，初步掌握工程资料组卷的基本方法；了解园林工程基建文件的基本理论、基本方法和管理程序；了解园林工程监理资料管理的基本过程、文件</w:t>
            </w:r>
            <w:r>
              <w:rPr>
                <w:rFonts w:ascii="仿宋" w:hAnsi="仿宋" w:eastAsia="方正仿宋_GBK"/>
                <w:color w:val="000000" w:themeColor="text1"/>
                <w:spacing w:val="5"/>
                <w:kern w:val="0"/>
                <w:sz w:val="20"/>
                <w:szCs w:val="20"/>
                <w14:textFill>
                  <w14:solidFill>
                    <w14:schemeClr w14:val="tx1"/>
                  </w14:solidFill>
                </w14:textFill>
              </w:rPr>
              <w:t>分类和资料管理的内容；掌握园林工程施工管理资料、</w:t>
            </w:r>
            <w:r>
              <w:rPr>
                <w:rFonts w:ascii="仿宋" w:hAnsi="仿宋" w:eastAsia="方正仿宋_GBK"/>
                <w:color w:val="000000" w:themeColor="text1"/>
                <w:spacing w:val="-88"/>
                <w:kern w:val="0"/>
                <w:sz w:val="20"/>
                <w:szCs w:val="20"/>
                <w14:textFill>
                  <w14:solidFill>
                    <w14:schemeClr w14:val="tx1"/>
                  </w14:solidFill>
                </w14:textFill>
              </w:rPr>
              <w:t xml:space="preserve"> </w:t>
            </w:r>
            <w:r>
              <w:rPr>
                <w:rFonts w:ascii="仿宋" w:hAnsi="仿宋" w:eastAsia="方正仿宋_GBK"/>
                <w:color w:val="000000" w:themeColor="text1"/>
                <w:kern w:val="0"/>
                <w:sz w:val="20"/>
                <w:szCs w:val="20"/>
                <w14:textFill>
                  <w14:solidFill>
                    <w14:schemeClr w14:val="tx1"/>
                  </w14:solidFill>
                </w14:textFill>
              </w:rPr>
              <w:t>物资资料、施工资料管理的基本过程、文件分类和资料管理的内容</w:t>
            </w:r>
            <w:r>
              <w:rPr>
                <w:rFonts w:ascii="仿宋" w:hAnsi="仿宋" w:eastAsia="方正仿宋_GBK"/>
                <w:color w:val="000000" w:themeColor="text1"/>
                <w:spacing w:val="-90"/>
                <w:kern w:val="0"/>
                <w:sz w:val="20"/>
                <w:szCs w:val="20"/>
                <w14:textFill>
                  <w14:solidFill>
                    <w14:schemeClr w14:val="tx1"/>
                  </w14:solidFill>
                </w14:textFill>
              </w:rPr>
              <w:t>。</w:t>
            </w:r>
          </w:p>
        </w:tc>
        <w:tc>
          <w:tcPr>
            <w:tcW w:w="960" w:type="dxa"/>
            <w:tcBorders>
              <w:top w:val="single" w:color="000000" w:sz="8" w:space="0"/>
              <w:left w:val="single" w:color="231F20" w:sz="8" w:space="0"/>
              <w:bottom w:val="single" w:color="000000" w:sz="8" w:space="0"/>
              <w:right w:val="single" w:color="00000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3</w:t>
            </w:r>
          </w:p>
        </w:tc>
        <w:tc>
          <w:tcPr>
            <w:tcW w:w="1125" w:type="dxa"/>
            <w:tcBorders>
              <w:top w:val="single" w:color="000000" w:sz="8" w:space="0"/>
              <w:left w:val="single" w:color="231F20" w:sz="8" w:space="0"/>
              <w:bottom w:val="single" w:color="000000" w:sz="8" w:space="0"/>
              <w:right w:val="single" w:color="231F20" w:sz="8" w:space="0"/>
            </w:tcBorders>
            <w:shd w:val="clear" w:color="auto" w:fill="FFFFFF"/>
            <w:vAlign w:val="center"/>
          </w:tcPr>
          <w:p>
            <w:pPr>
              <w:snapToGrid w:val="0"/>
              <w:ind w:right="19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园林工程招投标</w:t>
            </w:r>
          </w:p>
        </w:tc>
        <w:tc>
          <w:tcPr>
            <w:tcW w:w="3255" w:type="dxa"/>
            <w:tcBorders>
              <w:top w:val="single" w:color="000000" w:sz="8" w:space="0"/>
              <w:left w:val="single" w:color="231F20" w:sz="8" w:space="0"/>
              <w:bottom w:val="single" w:color="000000" w:sz="8" w:space="0"/>
              <w:right w:val="single" w:color="231F20" w:sz="8" w:space="0"/>
            </w:tcBorders>
            <w:shd w:val="clear" w:color="auto" w:fill="FFFFFF"/>
          </w:tcPr>
          <w:p>
            <w:pPr>
              <w:snapToGrid w:val="0"/>
              <w:ind w:firstLine="416" w:firstLineChars="20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通过本课程的学习，让学生</w:t>
            </w:r>
            <w:r>
              <w:rPr>
                <w:rFonts w:ascii="仿宋" w:hAnsi="仿宋" w:eastAsia="方正仿宋_GBK"/>
                <w:color w:val="000000" w:themeColor="text1"/>
                <w:kern w:val="0"/>
                <w:sz w:val="20"/>
                <w:szCs w:val="20"/>
                <w14:textFill>
                  <w14:solidFill>
                    <w14:schemeClr w14:val="tx1"/>
                  </w14:solidFill>
                </w14:textFill>
              </w:rPr>
              <w:t>能正确解读园林工程招标文件，能编制园林工程施工项目投标文件。</w:t>
            </w:r>
          </w:p>
        </w:tc>
        <w:tc>
          <w:tcPr>
            <w:tcW w:w="3675" w:type="dxa"/>
            <w:tcBorders>
              <w:top w:val="single" w:color="000000" w:sz="8" w:space="0"/>
              <w:left w:val="single" w:color="231F20" w:sz="8" w:space="0"/>
              <w:bottom w:val="single" w:color="000000" w:sz="8" w:space="0"/>
              <w:right w:val="single" w:color="231F20" w:sz="8" w:space="0"/>
            </w:tcBorders>
            <w:shd w:val="clear" w:color="auto" w:fill="FFFFFF"/>
          </w:tcPr>
          <w:p>
            <w:pPr>
              <w:snapToGrid w:val="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了解园林工程招投标工作内容，掌握园林工程招投标流程，掌握编制园林工程投标书的基本方法及技能，能及时获取园林工程招标信息。</w:t>
            </w:r>
          </w:p>
        </w:tc>
        <w:tc>
          <w:tcPr>
            <w:tcW w:w="960" w:type="dxa"/>
            <w:tcBorders>
              <w:top w:val="single" w:color="000000" w:sz="8" w:space="0"/>
              <w:left w:val="single" w:color="231F20" w:sz="8" w:space="0"/>
              <w:bottom w:val="single" w:color="000000" w:sz="8" w:space="0"/>
              <w:right w:val="single" w:color="00000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4</w:t>
            </w:r>
          </w:p>
        </w:tc>
        <w:tc>
          <w:tcPr>
            <w:tcW w:w="1125" w:type="dxa"/>
            <w:tcBorders>
              <w:top w:val="single" w:color="000000" w:sz="8" w:space="0"/>
              <w:left w:val="single" w:color="231F20" w:sz="8" w:space="0"/>
              <w:bottom w:val="single" w:color="000000" w:sz="8" w:space="0"/>
              <w:right w:val="single" w:color="231F20" w:sz="8" w:space="0"/>
            </w:tcBorders>
            <w:shd w:val="clear" w:color="auto" w:fill="FFFFFF"/>
            <w:vAlign w:val="center"/>
          </w:tcPr>
          <w:p>
            <w:pPr>
              <w:snapToGrid w:val="0"/>
              <w:ind w:right="19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园林工程预决算</w:t>
            </w:r>
          </w:p>
        </w:tc>
        <w:tc>
          <w:tcPr>
            <w:tcW w:w="3255" w:type="dxa"/>
            <w:tcBorders>
              <w:top w:val="single" w:color="000000" w:sz="8" w:space="0"/>
              <w:left w:val="single" w:color="231F20" w:sz="8" w:space="0"/>
              <w:bottom w:val="single" w:color="000000" w:sz="8" w:space="0"/>
              <w:right w:val="single" w:color="231F20" w:sz="8" w:space="0"/>
            </w:tcBorders>
            <w:shd w:val="clear" w:color="auto" w:fill="FFFFFF"/>
          </w:tcPr>
          <w:p>
            <w:pPr>
              <w:snapToGrid w:val="0"/>
              <w:ind w:firstLine="416" w:firstLineChars="20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spacing w:val="4"/>
                <w:kern w:val="0"/>
                <w:sz w:val="20"/>
                <w:szCs w:val="20"/>
                <w14:textFill>
                  <w14:solidFill>
                    <w14:schemeClr w14:val="tx1"/>
                  </w14:solidFill>
                </w14:textFill>
              </w:rPr>
              <w:t>通过本课程的学习，让学生</w:t>
            </w:r>
            <w:r>
              <w:rPr>
                <w:rFonts w:ascii="仿宋" w:hAnsi="仿宋" w:eastAsia="方正仿宋_GBK"/>
                <w:color w:val="000000" w:themeColor="text1"/>
                <w:kern w:val="0"/>
                <w:sz w:val="20"/>
                <w:szCs w:val="20"/>
                <w14:textFill>
                  <w14:solidFill>
                    <w14:schemeClr w14:val="tx1"/>
                  </w14:solidFill>
                </w14:textFill>
              </w:rPr>
              <w:t>能熟练使用园林绿化工程预算定额及费用定额编制园林工程预算，能进行园林工程竣工结算的编制</w:t>
            </w:r>
          </w:p>
        </w:tc>
        <w:tc>
          <w:tcPr>
            <w:tcW w:w="3675" w:type="dxa"/>
            <w:tcBorders>
              <w:top w:val="single" w:color="000000" w:sz="8" w:space="0"/>
              <w:left w:val="single" w:color="231F20" w:sz="8" w:space="0"/>
              <w:bottom w:val="single" w:color="000000" w:sz="8" w:space="0"/>
              <w:right w:val="single" w:color="231F20" w:sz="8" w:space="0"/>
            </w:tcBorders>
            <w:shd w:val="clear" w:color="auto" w:fill="FFFFFF"/>
          </w:tcPr>
          <w:p>
            <w:pPr>
              <w:snapToGrid w:val="0"/>
              <w:ind w:firstLine="400" w:firstLineChars="20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掌握计算园林工程项目工程量的方法，能熟练使用园林绿化工程预算定额及费用定额编制园林工程预算，能运用预算软件编制园林工程的工程量清单及清单组价， 熟悉编制园林工程商务标的方法；能进行园林工程竣工结算的编制。</w:t>
            </w:r>
          </w:p>
        </w:tc>
        <w:tc>
          <w:tcPr>
            <w:tcW w:w="960" w:type="dxa"/>
            <w:tcBorders>
              <w:top w:val="single" w:color="000000" w:sz="8" w:space="0"/>
              <w:left w:val="single" w:color="231F20" w:sz="8" w:space="0"/>
              <w:bottom w:val="single" w:color="000000" w:sz="8" w:space="0"/>
              <w:right w:val="single" w:color="00000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108</w:t>
            </w:r>
          </w:p>
        </w:tc>
      </w:tr>
    </w:tbl>
    <w:p>
      <w:pPr>
        <w:snapToGrid w:val="0"/>
        <w:spacing w:before="156" w:beforeLines="50" w:after="156" w:afterLines="50"/>
        <w:ind w:left="420" w:leftChars="200"/>
        <w:rPr>
          <w:rFonts w:ascii="黑体" w:hAnsi="黑体" w:eastAsia="黑体"/>
          <w:color w:val="000000" w:themeColor="text1"/>
          <w:sz w:val="24"/>
          <w:szCs w:val="24"/>
          <w14:textFill>
            <w14:solidFill>
              <w14:schemeClr w14:val="tx1"/>
            </w14:solidFill>
          </w14:textFill>
        </w:rPr>
      </w:pPr>
      <w:r>
        <w:rPr>
          <w:rFonts w:hint="eastAsia" w:ascii="仿宋" w:hAnsi="仿宋" w:eastAsia="方正仿宋_GBK"/>
          <w:b/>
          <w:bCs/>
          <w:color w:val="000000" w:themeColor="text1"/>
          <w:sz w:val="24"/>
          <w:szCs w:val="24"/>
          <w14:textFill>
            <w14:solidFill>
              <w14:schemeClr w14:val="tx1"/>
            </w14:solidFill>
          </w14:textFill>
        </w:rPr>
        <w:t>（3）</w:t>
      </w:r>
      <w:r>
        <w:rPr>
          <w:rFonts w:ascii="仿宋" w:hAnsi="仿宋" w:eastAsia="方正仿宋_GBK"/>
          <w:b/>
          <w:bCs/>
          <w:color w:val="000000" w:themeColor="text1"/>
          <w:sz w:val="24"/>
          <w:szCs w:val="24"/>
          <w14:textFill>
            <w14:solidFill>
              <w14:schemeClr w14:val="tx1"/>
            </w14:solidFill>
          </w14:textFill>
        </w:rPr>
        <w:t>园林植物景观营造</w:t>
      </w:r>
    </w:p>
    <w:tbl>
      <w:tblPr>
        <w:tblStyle w:val="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25"/>
        <w:gridCol w:w="3255"/>
        <w:gridCol w:w="36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序号</w:t>
            </w:r>
          </w:p>
        </w:tc>
        <w:tc>
          <w:tcPr>
            <w:tcW w:w="1125" w:type="dxa"/>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课程名称</w:t>
            </w:r>
          </w:p>
        </w:tc>
        <w:tc>
          <w:tcPr>
            <w:tcW w:w="3255" w:type="dxa"/>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课程目标</w:t>
            </w:r>
          </w:p>
        </w:tc>
        <w:tc>
          <w:tcPr>
            <w:tcW w:w="3675" w:type="dxa"/>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主要教学内容和要求</w:t>
            </w:r>
          </w:p>
        </w:tc>
        <w:tc>
          <w:tcPr>
            <w:tcW w:w="960" w:type="dxa"/>
            <w:shd w:val="clear" w:color="auto" w:fill="FFFFFF"/>
            <w:vAlign w:val="center"/>
          </w:tcPr>
          <w:p>
            <w:pPr>
              <w:snapToGrid w:val="0"/>
              <w:spacing w:before="41"/>
              <w:jc w:val="center"/>
              <w:rPr>
                <w:rFonts w:ascii="仿宋"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19" w:hRule="atLeast"/>
        </w:trPr>
        <w:tc>
          <w:tcPr>
            <w:tcW w:w="70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w:t>
            </w:r>
          </w:p>
        </w:tc>
        <w:tc>
          <w:tcPr>
            <w:tcW w:w="1125" w:type="dxa"/>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园林植物</w:t>
            </w:r>
          </w:p>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造景</w:t>
            </w:r>
          </w:p>
        </w:tc>
        <w:tc>
          <w:tcPr>
            <w:tcW w:w="3255" w:type="dxa"/>
            <w:shd w:val="clear" w:color="auto" w:fill="FFFFFF"/>
          </w:tcPr>
          <w:p>
            <w:pPr>
              <w:snapToGrid w:val="0"/>
              <w:ind w:firstLine="400" w:firstLineChars="200"/>
              <w:jc w:val="left"/>
              <w:rPr>
                <w:rFonts w:ascii="方正仿宋_GBK" w:hAnsi="仿宋" w:eastAsia="方正仿宋_GBK"/>
                <w:color w:val="000000" w:themeColor="text1"/>
                <w:spacing w:val="5"/>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通过本课程的学习和实践，让学生熟悉我国园林建设方针、政策、法规及行业规范。能够独立完成城市各类园林绿地园林植物的造景与配置任务。</w:t>
            </w:r>
          </w:p>
        </w:tc>
        <w:tc>
          <w:tcPr>
            <w:tcW w:w="3675" w:type="dxa"/>
            <w:shd w:val="clear" w:color="auto" w:fill="FFFFFF"/>
          </w:tcPr>
          <w:p>
            <w:pPr>
              <w:snapToGrid w:val="0"/>
              <w:ind w:firstLine="400" w:firstLineChars="20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熟悉园林植物造景与配置课程所学的基本知识、基本原理；掌握园林植物造景与配置的程序和方法；学会城市各类园林绿地园林植物的造景。</w:t>
            </w:r>
          </w:p>
        </w:tc>
        <w:tc>
          <w:tcPr>
            <w:tcW w:w="960" w:type="dxa"/>
            <w:shd w:val="clear" w:color="auto" w:fill="FFFFFF"/>
            <w:vAlign w:val="center"/>
          </w:tcPr>
          <w:p>
            <w:pPr>
              <w:snapToGrid w:val="0"/>
              <w:spacing w:before="121"/>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70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2</w:t>
            </w:r>
          </w:p>
        </w:tc>
        <w:tc>
          <w:tcPr>
            <w:tcW w:w="1125" w:type="dxa"/>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室内植物</w:t>
            </w:r>
          </w:p>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装饰</w:t>
            </w:r>
          </w:p>
        </w:tc>
        <w:tc>
          <w:tcPr>
            <w:tcW w:w="3255" w:type="dxa"/>
            <w:shd w:val="clear" w:color="auto" w:fill="FFFFFF"/>
          </w:tcPr>
          <w:p>
            <w:pPr>
              <w:snapToGrid w:val="0"/>
              <w:ind w:firstLine="400" w:firstLineChars="20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通过该课程的学习，使学生能够根据不同的室内场景选择不同的室内植物进行装饰。</w:t>
            </w:r>
          </w:p>
        </w:tc>
        <w:tc>
          <w:tcPr>
            <w:tcW w:w="3675" w:type="dxa"/>
            <w:shd w:val="clear" w:color="auto" w:fill="FFFFFF"/>
          </w:tcPr>
          <w:p>
            <w:pPr>
              <w:snapToGrid w:val="0"/>
              <w:ind w:firstLine="400" w:firstLineChars="20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了解室内植物的生长习性、栽培养护要点；掌握室内植物装饰的布置形式，室内植物选择原则和搭配原则。</w:t>
            </w:r>
          </w:p>
        </w:tc>
        <w:tc>
          <w:tcPr>
            <w:tcW w:w="960" w:type="dxa"/>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3</w:t>
            </w:r>
          </w:p>
        </w:tc>
        <w:tc>
          <w:tcPr>
            <w:tcW w:w="112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插花与花艺设计</w:t>
            </w:r>
          </w:p>
        </w:tc>
        <w:tc>
          <w:tcPr>
            <w:tcW w:w="3255" w:type="dxa"/>
            <w:shd w:val="clear" w:color="auto" w:fill="FFFFFF"/>
          </w:tcPr>
          <w:p>
            <w:pPr>
              <w:snapToGrid w:val="0"/>
              <w:ind w:firstLine="400" w:firstLineChars="200"/>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通过本课程教学，使学生了解中、西方插花的历史，掌握插花艺术学的基本知识，领悟插花造型与鉴赏的基本原理，提高学生对插花艺术的创作与应用能力，提高学生的专业素质和就业能力，同时，培养审美情趣，提高学生对花卉艺术品的鉴赏能力，促进学生综合素质的提高。</w:t>
            </w:r>
          </w:p>
        </w:tc>
        <w:tc>
          <w:tcPr>
            <w:tcW w:w="3675" w:type="dxa"/>
            <w:shd w:val="clear" w:color="auto" w:fill="FFFFFF"/>
          </w:tcPr>
          <w:p>
            <w:pPr>
              <w:snapToGrid w:val="0"/>
              <w:ind w:firstLine="400" w:firstLineChars="200"/>
              <w:jc w:val="left"/>
              <w:rPr>
                <w:rFonts w:ascii="方正仿宋_GBK" w:hAnsi="仿宋" w:eastAsia="方正仿宋_GBK"/>
                <w:color w:val="000000" w:themeColor="text1"/>
                <w:kern w:val="0"/>
                <w:sz w:val="20"/>
                <w:szCs w:val="20"/>
                <w:shd w:val="clear" w:color="auto" w:fill="FFFFFF"/>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主要学习插花的基本原理和方法，东、西方插花艺术特点与技法，礼仪插花以及现代花艺设计技法。通过学习，使学生掌握常见花材的识别、选择、修剪、造型与固定，学会西方式插花造型制作，礼仪花篮、礼仪花束的插作，婚庆、宴会花艺设计，并学会创作现代自由式花艺作品，为学生走上插花与花艺设计创作之路打下坚实的基础。</w:t>
            </w:r>
          </w:p>
        </w:tc>
        <w:tc>
          <w:tcPr>
            <w:tcW w:w="960" w:type="dxa"/>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4</w:t>
            </w:r>
          </w:p>
        </w:tc>
        <w:tc>
          <w:tcPr>
            <w:tcW w:w="1125" w:type="dxa"/>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盆景制作与养护</w:t>
            </w:r>
          </w:p>
        </w:tc>
        <w:tc>
          <w:tcPr>
            <w:tcW w:w="3255" w:type="dxa"/>
            <w:shd w:val="clear" w:color="auto" w:fill="FFFFFF"/>
          </w:tcPr>
          <w:p>
            <w:pPr>
              <w:snapToGrid w:val="0"/>
              <w:ind w:firstLine="400" w:firstLineChars="200"/>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shd w:val="clear" w:color="auto" w:fill="FFFFFF"/>
                <w14:textFill>
                  <w14:solidFill>
                    <w14:schemeClr w14:val="tx1"/>
                  </w14:solidFill>
                </w14:textFill>
              </w:rPr>
              <w:t>通过学习，使学生掌握</w:t>
            </w:r>
            <w:r>
              <w:rPr>
                <w:rFonts w:ascii="仿宋" w:hAnsi="仿宋" w:eastAsia="方正仿宋_GBK"/>
                <w:color w:val="000000" w:themeColor="text1"/>
                <w:kern w:val="0"/>
                <w:sz w:val="20"/>
                <w:szCs w:val="20"/>
                <w14:textFill>
                  <w14:solidFill>
                    <w14:schemeClr w14:val="tx1"/>
                  </w14:solidFill>
                </w14:textFill>
              </w:rPr>
              <w:t>盆景的创作方法和造型形式，会制作树桩盆景、山水盆景和微型盆景等作品，并进行后期养护。</w:t>
            </w:r>
          </w:p>
        </w:tc>
        <w:tc>
          <w:tcPr>
            <w:tcW w:w="3675" w:type="dxa"/>
            <w:shd w:val="clear" w:color="auto" w:fill="FFFFFF"/>
          </w:tcPr>
          <w:p>
            <w:pPr>
              <w:snapToGrid w:val="0"/>
              <w:ind w:firstLine="400" w:firstLineChars="200"/>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熟悉盆景的类型及其特点、盆景的流派及其特点；理解并掌握常见的盆景术语；了解常见工具、盆钵、几架的类型和特点；熟悉盆景的创作方法和造型形式；能对不同盆景进行合理鉴赏；能正确使用盆景制作工具；会制作树桩盆景、山水盆景和微型盆景等作品。</w:t>
            </w:r>
          </w:p>
        </w:tc>
        <w:tc>
          <w:tcPr>
            <w:tcW w:w="960" w:type="dxa"/>
            <w:shd w:val="clear" w:color="auto" w:fill="FFFFFF"/>
            <w:vAlign w:val="center"/>
          </w:tcPr>
          <w:p>
            <w:pPr>
              <w:snapToGrid w:val="0"/>
              <w:spacing w:before="121"/>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72</w:t>
            </w:r>
          </w:p>
        </w:tc>
      </w:tr>
    </w:tbl>
    <w:p>
      <w:pPr>
        <w:snapToGrid w:val="0"/>
        <w:spacing w:before="156" w:beforeLines="50" w:after="156" w:afterLines="50"/>
        <w:ind w:firstLine="720" w:firstLineChars="300"/>
        <w:rPr>
          <w:rFonts w:ascii="黑体" w:hAnsi="黑体" w:eastAsia="黑体"/>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3.专业选修课</w:t>
      </w:r>
    </w:p>
    <w:tbl>
      <w:tblPr>
        <w:tblStyle w:val="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40"/>
        <w:gridCol w:w="3285"/>
        <w:gridCol w:w="37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序号</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课程名称</w:t>
            </w:r>
          </w:p>
        </w:tc>
        <w:tc>
          <w:tcPr>
            <w:tcW w:w="3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课程目标</w:t>
            </w:r>
          </w:p>
        </w:tc>
        <w:tc>
          <w:tcPr>
            <w:tcW w:w="37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41"/>
              <w:jc w:val="center"/>
              <w:rPr>
                <w:rFonts w:ascii="方正仿宋_GBK"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主要教学内容和要求</w:t>
            </w: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41"/>
              <w:jc w:val="center"/>
              <w:rPr>
                <w:rFonts w:ascii="仿宋" w:hAnsi="仿宋" w:eastAsia="方正仿宋_GBK"/>
                <w:b/>
                <w:bCs/>
                <w:color w:val="000000" w:themeColor="text1"/>
                <w:kern w:val="0"/>
                <w:sz w:val="20"/>
                <w:szCs w:val="20"/>
                <w14:textFill>
                  <w14:solidFill>
                    <w14:schemeClr w14:val="tx1"/>
                  </w14:solidFill>
                </w14:textFill>
              </w:rPr>
            </w:pPr>
            <w:r>
              <w:rPr>
                <w:rFonts w:ascii="仿宋" w:hAnsi="仿宋" w:eastAsia="方正仿宋_GBK"/>
                <w:b/>
                <w:bCs/>
                <w:color w:val="000000" w:themeColor="text1"/>
                <w:kern w:val="0"/>
                <w:sz w:val="20"/>
                <w:szCs w:val="20"/>
                <w14:textFill>
                  <w14:solidFill>
                    <w14:schemeClr w14:val="tx1"/>
                  </w14:solidFill>
                </w14:textFill>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121"/>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花店经营管理</w:t>
            </w:r>
          </w:p>
        </w:tc>
        <w:tc>
          <w:tcPr>
            <w:tcW w:w="3285" w:type="dxa"/>
            <w:tcBorders>
              <w:top w:val="single" w:color="000000" w:sz="8" w:space="0"/>
              <w:left w:val="single" w:color="000000" w:sz="8" w:space="0"/>
              <w:bottom w:val="single" w:color="000000" w:sz="8" w:space="0"/>
              <w:right w:val="single" w:color="000000" w:sz="8" w:space="0"/>
            </w:tcBorders>
            <w:shd w:val="clear" w:color="auto" w:fill="FFFFFF"/>
          </w:tcPr>
          <w:p>
            <w:pPr>
              <w:snapToGrid w:val="0"/>
              <w:spacing w:before="40"/>
              <w:ind w:firstLine="348" w:firstLineChars="174"/>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通过学习，使学生学会花店的日常管理与经营，学会一定的销售技巧</w:t>
            </w:r>
          </w:p>
        </w:tc>
        <w:tc>
          <w:tcPr>
            <w:tcW w:w="3720" w:type="dxa"/>
            <w:tcBorders>
              <w:top w:val="single" w:color="000000" w:sz="8" w:space="0"/>
              <w:left w:val="single" w:color="000000" w:sz="8" w:space="0"/>
              <w:bottom w:val="single" w:color="000000" w:sz="8" w:space="0"/>
              <w:right w:val="single" w:color="000000" w:sz="8" w:space="0"/>
            </w:tcBorders>
            <w:shd w:val="clear" w:color="auto" w:fill="FFFFFF"/>
          </w:tcPr>
          <w:p>
            <w:pPr>
              <w:snapToGrid w:val="0"/>
              <w:ind w:firstLine="400" w:firstLineChars="20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掌握花店陈设、货品摆放、鲜切花与盆栽养护等技能；对花店的货品进行清点、盘存、入库与出库管理等，科学合理制定花店的补货计划；能与客户友好交流，针对不同客户采用不同的销售技巧。</w:t>
            </w: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121"/>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2</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园林植物有害生物控制</w:t>
            </w:r>
          </w:p>
        </w:tc>
        <w:tc>
          <w:tcPr>
            <w:tcW w:w="3285" w:type="dxa"/>
            <w:tcBorders>
              <w:top w:val="single" w:color="000000" w:sz="8" w:space="0"/>
              <w:left w:val="single" w:color="000000" w:sz="8" w:space="0"/>
              <w:bottom w:val="single" w:color="000000" w:sz="8" w:space="0"/>
              <w:right w:val="single" w:color="000000" w:sz="8" w:space="0"/>
            </w:tcBorders>
            <w:shd w:val="clear" w:color="auto" w:fill="FFFFFF"/>
          </w:tcPr>
          <w:p>
            <w:pPr>
              <w:snapToGrid w:val="0"/>
              <w:spacing w:before="40"/>
              <w:ind w:firstLine="400" w:firstLineChars="200"/>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通过学习，使学生能准确识记当地常见主要病虫害的形态特征、危害特点，熟悉其生物学习性及发生、发展的一般规律。</w:t>
            </w:r>
          </w:p>
        </w:tc>
        <w:tc>
          <w:tcPr>
            <w:tcW w:w="3720" w:type="dxa"/>
            <w:tcBorders>
              <w:top w:val="single" w:color="000000" w:sz="8" w:space="0"/>
              <w:left w:val="single" w:color="000000" w:sz="8" w:space="0"/>
              <w:bottom w:val="single" w:color="000000" w:sz="8" w:space="0"/>
              <w:right w:val="single" w:color="000000" w:sz="8" w:space="0"/>
            </w:tcBorders>
            <w:shd w:val="clear" w:color="auto" w:fill="FFFFFF"/>
          </w:tcPr>
          <w:p>
            <w:pPr>
              <w:snapToGrid w:val="0"/>
              <w:ind w:firstLine="400" w:firstLineChars="200"/>
              <w:jc w:val="left"/>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了解有害生物调查的方法；掌握病虫害标本的采集、制作；能准确识记当地常见主要病虫害的形态特征、危害特点，熟悉其生物学习性及发生、发展的一般规律。</w:t>
            </w: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36</w:t>
            </w:r>
          </w:p>
        </w:tc>
      </w:tr>
    </w:tbl>
    <w:p>
      <w:pPr>
        <w:snapToGrid w:val="0"/>
        <w:spacing w:before="156" w:beforeLines="50" w:after="156" w:afterLines="50"/>
        <w:ind w:firstLine="720" w:firstLineChars="3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4.实训实习课</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学生在校内或校外开展实训实习，完成累计一学期的综合实训实习，时间可集中也可分散在各学期进行。实训实习教学学时占总学时数50%以上，包括认知实习、跟岗实习、顶岗实习等多种实习方式。结合实训实习强化劳动教育，弘扬劳动精神、劳模精神，教育引导学生崇尚劳动、尊重劳动。</w:t>
      </w:r>
    </w:p>
    <w:p>
      <w:pPr>
        <w:snapToGrid w:val="0"/>
        <w:spacing w:before="156" w:beforeLines="50" w:after="156" w:after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（1）校内专业实训和综合实训</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结合各门专业课教学需要，在校内开展专业实训课教学和综合实训。</w:t>
      </w:r>
    </w:p>
    <w:p>
      <w:pPr>
        <w:snapToGrid w:val="0"/>
        <w:spacing w:before="156" w:beforeLines="50" w:after="156" w:after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（2）校外认知实习和跟岗实习</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认知实习：学校组织学生到</w:t>
      </w:r>
      <w:r>
        <w:rPr>
          <w:rFonts w:hint="eastAsia" w:ascii="仿宋" w:hAnsi="仿宋" w:eastAsia="方正仿宋_GBK"/>
          <w:color w:val="000000" w:themeColor="text1"/>
          <w:sz w:val="24"/>
          <w:szCs w:val="24"/>
          <w14:textFill>
            <w14:solidFill>
              <w14:schemeClr w14:val="tx1"/>
            </w14:solidFill>
          </w14:textFill>
        </w:rPr>
        <w:t>校企合作的</w:t>
      </w:r>
      <w:r>
        <w:rPr>
          <w:rFonts w:ascii="仿宋" w:hAnsi="仿宋" w:eastAsia="方正仿宋_GBK"/>
          <w:color w:val="000000" w:themeColor="text1"/>
          <w:sz w:val="24"/>
          <w:szCs w:val="24"/>
          <w14:textFill>
            <w14:solidFill>
              <w14:schemeClr w14:val="tx1"/>
            </w14:solidFill>
          </w14:textFill>
        </w:rPr>
        <w:t>重庆源江园林绿化有限公司</w:t>
      </w:r>
      <w:r>
        <w:rPr>
          <w:rFonts w:hint="eastAsia" w:ascii="仿宋" w:hAnsi="仿宋" w:eastAsia="方正仿宋_GBK"/>
          <w:color w:val="000000" w:themeColor="text1"/>
          <w:sz w:val="24"/>
          <w:szCs w:val="24"/>
          <w14:textFill>
            <w14:solidFill>
              <w14:schemeClr w14:val="tx1"/>
            </w14:solidFill>
          </w14:textFill>
        </w:rPr>
        <w:t>、</w:t>
      </w:r>
      <w:bookmarkStart w:id="14" w:name="_Hlk80129089"/>
      <w:r>
        <w:rPr>
          <w:rFonts w:ascii="仿宋" w:hAnsi="仿宋" w:eastAsia="方正仿宋_GBK"/>
          <w:color w:val="000000" w:themeColor="text1"/>
          <w:sz w:val="24"/>
          <w:szCs w:val="24"/>
          <w14:textFill>
            <w14:solidFill>
              <w14:schemeClr w14:val="tx1"/>
            </w14:solidFill>
          </w14:textFill>
        </w:rPr>
        <w:t>重庆鸿光花镜园林工程有限公司</w:t>
      </w:r>
      <w:bookmarkEnd w:id="14"/>
      <w:r>
        <w:rPr>
          <w:rFonts w:hint="eastAsia"/>
          <w:color w:val="000000" w:themeColor="text1"/>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九龙坡区传友花卉园艺场</w:t>
      </w:r>
      <w:r>
        <w:rPr>
          <w:rFonts w:hint="eastAsia" w:ascii="仿宋" w:hAnsi="仿宋" w:eastAsia="方正仿宋_GBK"/>
          <w:color w:val="000000" w:themeColor="text1"/>
          <w:sz w:val="24"/>
          <w:szCs w:val="24"/>
          <w14:textFill>
            <w14:solidFill>
              <w14:schemeClr w14:val="tx1"/>
            </w14:solidFill>
          </w14:textFill>
        </w:rPr>
        <w:t>等企业</w:t>
      </w:r>
      <w:r>
        <w:rPr>
          <w:rFonts w:ascii="仿宋" w:hAnsi="仿宋" w:eastAsia="方正仿宋_GBK"/>
          <w:color w:val="000000" w:themeColor="text1"/>
          <w:sz w:val="24"/>
          <w:szCs w:val="24"/>
          <w14:textFill>
            <w14:solidFill>
              <w14:schemeClr w14:val="tx1"/>
            </w14:solidFill>
          </w14:textFill>
        </w:rPr>
        <w:t>参观、观摩和体验，形成对实习单位和相关职业岗位的初步认识，以增强学生对园林企业的感性认识，提高学习专业知识和技能兴趣。</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跟岗实习：学校组织学生到</w:t>
      </w:r>
      <w:r>
        <w:rPr>
          <w:rFonts w:hint="eastAsia" w:ascii="仿宋" w:hAnsi="仿宋" w:eastAsia="方正仿宋_GBK"/>
          <w:color w:val="000000" w:themeColor="text1"/>
          <w:sz w:val="24"/>
          <w:szCs w:val="24"/>
          <w14:textFill>
            <w14:solidFill>
              <w14:schemeClr w14:val="tx1"/>
            </w14:solidFill>
          </w14:textFill>
        </w:rPr>
        <w:t>校企合作的</w:t>
      </w:r>
      <w:r>
        <w:rPr>
          <w:rFonts w:ascii="仿宋" w:hAnsi="仿宋" w:eastAsia="方正仿宋_GBK"/>
          <w:color w:val="000000" w:themeColor="text1"/>
          <w:sz w:val="24"/>
          <w:szCs w:val="24"/>
          <w14:textFill>
            <w14:solidFill>
              <w14:schemeClr w14:val="tx1"/>
            </w14:solidFill>
          </w14:textFill>
        </w:rPr>
        <w:t>重庆良垦园林工程有限公司</w:t>
      </w:r>
      <w:r>
        <w:rPr>
          <w:rFonts w:hint="eastAsia" w:ascii="仿宋" w:hAnsi="仿宋" w:eastAsia="方正仿宋_GBK"/>
          <w:color w:val="000000" w:themeColor="text1"/>
          <w:sz w:val="24"/>
          <w:szCs w:val="24"/>
          <w14:textFill>
            <w14:solidFill>
              <w14:schemeClr w14:val="tx1"/>
            </w14:solidFill>
          </w14:textFill>
        </w:rPr>
        <w:t>、重庆京玲生态环境科技有限公司、重庆鸿光花镜园林工程有限公司等</w:t>
      </w:r>
      <w:r>
        <w:rPr>
          <w:rFonts w:ascii="仿宋" w:hAnsi="仿宋" w:eastAsia="方正仿宋_GBK"/>
          <w:color w:val="000000" w:themeColor="text1"/>
          <w:sz w:val="24"/>
          <w:szCs w:val="24"/>
          <w14:textFill>
            <w14:solidFill>
              <w14:schemeClr w14:val="tx1"/>
            </w14:solidFill>
          </w14:textFill>
        </w:rPr>
        <w:t>企业的相应岗位，在企业人员指导下部分参与实际辅助工作，培养吃苦耐劳的敬业精神，培育沟通合作能力和责任意识。以上两种实习方式，安排在高一或高二年级，根据专业课教学需要选择恰当时间开展实习活动。</w:t>
      </w:r>
    </w:p>
    <w:p>
      <w:pPr>
        <w:snapToGrid w:val="0"/>
        <w:spacing w:before="156" w:beforeLines="50" w:after="156" w:after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（3）顶岗实习</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顶岗实习不同于其他学习方式之处在于它使学生完全履行其实习岗位的所有职责，独当一面，具有较大的挑战性，对学生的能力锻炼起较大的作用。专业顶岗实习可在专业对口用人单位的主要生产岗位和基础管理岗位进行，时间一般为6个月。通过岗位实作，使学生进一步巩固所学理论知识，熟练掌握园林植物栽培养护、盆景制作、园林制图、园林工程施工、园林工程资料管理、植物造景设计、花艺环境设计等工作内容。提高综合职业能力，达到高素质技能型人才整体要求，在就业前具备适应社会需求的理论知识和动手能力，为就业上岗奠定基础。</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15" w:name="_Toc79933063"/>
      <w:r>
        <w:rPr>
          <w:rFonts w:ascii="黑体" w:hAnsi="黑体" w:eastAsia="黑体"/>
          <w:color w:val="000000" w:themeColor="text1"/>
          <w:sz w:val="24"/>
          <w:szCs w:val="24"/>
          <w14:textFill>
            <w14:solidFill>
              <w14:schemeClr w14:val="tx1"/>
            </w14:solidFill>
          </w14:textFill>
        </w:rPr>
        <w:br w:type="page"/>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七、</w:t>
      </w:r>
      <w:r>
        <w:rPr>
          <w:rFonts w:ascii="黑体" w:hAnsi="黑体" w:eastAsia="黑体"/>
          <w:color w:val="000000" w:themeColor="text1"/>
          <w:sz w:val="24"/>
          <w:szCs w:val="24"/>
          <w14:textFill>
            <w14:solidFill>
              <w14:schemeClr w14:val="tx1"/>
            </w14:solidFill>
          </w14:textFill>
        </w:rPr>
        <w:t>课程结构</w:t>
      </w:r>
      <w:bookmarkEnd w:id="15"/>
    </w:p>
    <w:p>
      <w:pPr>
        <w:snapToGrid w:val="0"/>
        <w:rPr>
          <w:rFonts w:ascii="黑体" w:hAnsi="黑体" w:eastAsia="黑体"/>
          <w:color w:val="000000" w:themeColor="text1"/>
          <w:sz w:val="24"/>
          <w:szCs w:val="24"/>
          <w14:textFill>
            <w14:solidFill>
              <w14:schemeClr w14:val="tx1"/>
            </w14:solidFill>
          </w14:textFill>
        </w:rPr>
      </w:pPr>
    </w:p>
    <w:tbl>
      <w:tblPr>
        <w:tblStyle w:val="9"/>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236"/>
        <w:gridCol w:w="622"/>
        <w:gridCol w:w="445"/>
        <w:gridCol w:w="434"/>
        <w:gridCol w:w="288"/>
        <w:gridCol w:w="146"/>
        <w:gridCol w:w="144"/>
        <w:gridCol w:w="290"/>
        <w:gridCol w:w="281"/>
        <w:gridCol w:w="153"/>
        <w:gridCol w:w="137"/>
        <w:gridCol w:w="155"/>
        <w:gridCol w:w="142"/>
        <w:gridCol w:w="434"/>
        <w:gridCol w:w="150"/>
        <w:gridCol w:w="283"/>
        <w:gridCol w:w="151"/>
        <w:gridCol w:w="281"/>
        <w:gridCol w:w="146"/>
        <w:gridCol w:w="286"/>
        <w:gridCol w:w="432"/>
        <w:gridCol w:w="432"/>
        <w:gridCol w:w="310"/>
        <w:gridCol w:w="122"/>
        <w:gridCol w:w="305"/>
        <w:gridCol w:w="9"/>
        <w:gridCol w:w="119"/>
        <w:gridCol w:w="162"/>
        <w:gridCol w:w="274"/>
        <w:gridCol w:w="171"/>
        <w:gridCol w:w="261"/>
        <w:gridCol w:w="175"/>
        <w:gridCol w:w="281"/>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40" w:type="pct"/>
            <w:vMerge w:val="restart"/>
            <w:tcBorders>
              <w:left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专业技能课</w:t>
            </w:r>
          </w:p>
        </w:tc>
        <w:tc>
          <w:tcPr>
            <w:tcW w:w="130" w:type="pct"/>
            <w:vMerge w:val="restart"/>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4631" w:type="pct"/>
            <w:gridSpan w:val="33"/>
            <w:tcBorders>
              <w:left w:val="single" w:color="auto" w:sz="4" w:space="0"/>
              <w:bottom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40" w:type="pct"/>
            <w:vMerge w:val="continue"/>
            <w:tcBorders>
              <w:left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130" w:type="pct"/>
            <w:vMerge w:val="continue"/>
            <w:tcBorders>
              <w:top w:val="nil"/>
              <w:left w:val="single" w:color="auto" w:sz="4" w:space="0"/>
              <w:bottom w:val="nil"/>
              <w:right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4631" w:type="pct"/>
            <w:gridSpan w:val="33"/>
            <w:tcBorders>
              <w:top w:val="single" w:color="auto" w:sz="4" w:space="0"/>
              <w:left w:val="nil"/>
              <w:bottom w:val="single" w:color="auto" w:sz="4" w:space="0"/>
              <w:right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0" w:type="pct"/>
            <w:vMerge w:val="continue"/>
            <w:tcBorders>
              <w:left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130" w:type="pct"/>
            <w:vMerge w:val="continue"/>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4631" w:type="pct"/>
            <w:gridSpan w:val="3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Merge w:val="continue"/>
            <w:tcBorders>
              <w:left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130" w:type="pct"/>
            <w:vMerge w:val="continue"/>
            <w:tcBorders>
              <w:top w:val="nil"/>
              <w:left w:val="single" w:color="auto" w:sz="4" w:space="0"/>
              <w:bottom w:val="nil"/>
              <w:right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4631" w:type="pct"/>
            <w:gridSpan w:val="33"/>
            <w:tcBorders>
              <w:top w:val="single" w:color="auto" w:sz="4" w:space="0"/>
              <w:left w:val="nil"/>
              <w:bottom w:val="nil"/>
              <w:right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40" w:type="pct"/>
            <w:vMerge w:val="continue"/>
            <w:tcBorders>
              <w:left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130" w:type="pct"/>
            <w:vMerge w:val="continue"/>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341" w:type="pct"/>
            <w:vMerge w:val="restart"/>
            <w:tcBorders>
              <w:top w:val="single" w:color="auto" w:sz="4" w:space="0"/>
              <w:left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专业方向课</w:t>
            </w:r>
          </w:p>
        </w:tc>
        <w:tc>
          <w:tcPr>
            <w:tcW w:w="244" w:type="pct"/>
            <w:vMerge w:val="restart"/>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868" w:type="pct"/>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园林工程施工与管理方向</w:t>
            </w:r>
          </w:p>
        </w:tc>
        <w:tc>
          <w:tcPr>
            <w:tcW w:w="159" w:type="pct"/>
            <w:gridSpan w:val="2"/>
            <w:vMerge w:val="restart"/>
            <w:tcBorders>
              <w:top w:val="nil"/>
              <w:left w:val="single" w:color="auto" w:sz="4" w:space="0"/>
              <w:bottom w:val="nil"/>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955" w:type="pct"/>
            <w:gridSpan w:val="8"/>
            <w:tcBorders>
              <w:top w:val="single" w:color="auto" w:sz="4" w:space="0"/>
              <w:left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园林工程招投标与预决算方向</w:t>
            </w:r>
          </w:p>
        </w:tc>
        <w:tc>
          <w:tcPr>
            <w:tcW w:w="157" w:type="pct"/>
            <w:vMerge w:val="restart"/>
            <w:tcBorders>
              <w:top w:val="nil"/>
              <w:left w:val="single" w:color="auto" w:sz="4" w:space="0"/>
              <w:bottom w:val="nil"/>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878" w:type="pct"/>
            <w:gridSpan w:val="5"/>
            <w:tcBorders>
              <w:top w:val="single" w:color="auto" w:sz="4" w:space="0"/>
              <w:left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植物景观营造方向</w:t>
            </w:r>
          </w:p>
        </w:tc>
        <w:tc>
          <w:tcPr>
            <w:tcW w:w="159" w:type="pct"/>
            <w:gridSpan w:val="3"/>
            <w:vMerge w:val="restart"/>
            <w:tcBorders>
              <w:top w:val="nil"/>
              <w:left w:val="single" w:color="auto" w:sz="4" w:space="0"/>
              <w:bottom w:val="nil"/>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870" w:type="pct"/>
            <w:gridSpan w:val="6"/>
            <w:tcBorders>
              <w:top w:val="single" w:color="auto" w:sz="4" w:space="0"/>
              <w:left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升学方向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Merge w:val="continue"/>
            <w:tcBorders>
              <w:left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130" w:type="pct"/>
            <w:vMerge w:val="continue"/>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44" w:type="pct"/>
            <w:vMerge w:val="continue"/>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868" w:type="pct"/>
            <w:gridSpan w:val="6"/>
            <w:tcBorders>
              <w:left w:val="single" w:color="auto" w:sz="4" w:space="0"/>
              <w:bottom w:val="single" w:color="auto" w:sz="4" w:space="0"/>
              <w:right w:val="single" w:color="auto" w:sz="4" w:space="0"/>
            </w:tcBorders>
            <w:vAlign w:val="center"/>
          </w:tcPr>
          <w:p>
            <w:pPr>
              <w:snapToGrid w:val="0"/>
              <w:spacing w:line="240" w:lineRule="exact"/>
              <w:ind w:right="-115" w:rightChars="-55"/>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1.园林土建工程施工</w:t>
            </w:r>
          </w:p>
          <w:p>
            <w:pPr>
              <w:snapToGrid w:val="0"/>
              <w:spacing w:line="240" w:lineRule="exact"/>
              <w:ind w:right="-115" w:rightChars="-55"/>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2.园林植物种植施工</w:t>
            </w:r>
          </w:p>
          <w:p>
            <w:pPr>
              <w:snapToGrid w:val="0"/>
              <w:spacing w:line="240" w:lineRule="exact"/>
              <w:ind w:right="-115" w:rightChars="-55"/>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3.园林工程项目管理</w:t>
            </w:r>
          </w:p>
          <w:p>
            <w:pPr>
              <w:snapToGrid w:val="0"/>
              <w:spacing w:line="240" w:lineRule="exact"/>
              <w:ind w:right="-115" w:rightChars="-55"/>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4.园林建筑材料与构造</w:t>
            </w:r>
          </w:p>
        </w:tc>
        <w:tc>
          <w:tcPr>
            <w:tcW w:w="159" w:type="pct"/>
            <w:gridSpan w:val="2"/>
            <w:vMerge w:val="continue"/>
            <w:tcBorders>
              <w:top w:val="nil"/>
              <w:left w:val="single" w:color="auto" w:sz="4" w:space="0"/>
              <w:bottom w:val="nil"/>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955" w:type="pct"/>
            <w:gridSpan w:val="8"/>
            <w:tcBorders>
              <w:left w:val="single" w:color="auto" w:sz="4" w:space="0"/>
              <w:bottom w:val="single" w:color="auto" w:sz="4" w:space="0"/>
              <w:right w:val="single" w:color="auto" w:sz="4" w:space="0"/>
            </w:tcBorders>
            <w:vAlign w:val="center"/>
          </w:tcPr>
          <w:p>
            <w:pPr>
              <w:snapToGrid w:val="0"/>
              <w:spacing w:line="240" w:lineRule="exact"/>
              <w:ind w:right="-113" w:rightChars="-54"/>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1.园林工程施工图识读</w:t>
            </w:r>
          </w:p>
          <w:p>
            <w:pPr>
              <w:snapToGrid w:val="0"/>
              <w:spacing w:line="240" w:lineRule="exact"/>
              <w:ind w:right="-113" w:rightChars="-54"/>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2.园林工程资料管理</w:t>
            </w:r>
          </w:p>
          <w:p>
            <w:pPr>
              <w:snapToGrid w:val="0"/>
              <w:spacing w:line="240" w:lineRule="exact"/>
              <w:ind w:right="-113" w:rightChars="-54"/>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3.园林工程招投标</w:t>
            </w:r>
          </w:p>
          <w:p>
            <w:pPr>
              <w:snapToGrid w:val="0"/>
              <w:spacing w:line="240" w:lineRule="exact"/>
              <w:ind w:right="-113" w:rightChars="-54"/>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4.园林工程预决算</w:t>
            </w:r>
          </w:p>
        </w:tc>
        <w:tc>
          <w:tcPr>
            <w:tcW w:w="157" w:type="pct"/>
            <w:vMerge w:val="continue"/>
            <w:tcBorders>
              <w:top w:val="nil"/>
              <w:left w:val="single" w:color="auto" w:sz="4" w:space="0"/>
              <w:bottom w:val="nil"/>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878" w:type="pct"/>
            <w:gridSpan w:val="5"/>
            <w:tcBorders>
              <w:left w:val="single" w:color="auto" w:sz="4" w:space="0"/>
              <w:bottom w:val="single" w:color="auto" w:sz="4" w:space="0"/>
              <w:right w:val="single" w:color="auto" w:sz="4" w:space="0"/>
            </w:tcBorders>
            <w:vAlign w:val="center"/>
          </w:tcPr>
          <w:p>
            <w:pPr>
              <w:snapToGrid w:val="0"/>
              <w:spacing w:line="240" w:lineRule="exact"/>
              <w:ind w:right="-105" w:rightChars="-50"/>
              <w:jc w:val="left"/>
              <w:rPr>
                <w:rFonts w:hint="eastAsia" w:ascii="方正仿宋_GBK" w:hAnsi="黑体" w:eastAsia="方正仿宋_GBK"/>
                <w:color w:val="000000" w:themeColor="text1"/>
                <w:sz w:val="20"/>
                <w:szCs w:val="20"/>
                <w:lang w:eastAsia="zh-CN"/>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1.园林植物</w:t>
            </w:r>
            <w:r>
              <w:rPr>
                <w:rFonts w:hint="eastAsia" w:ascii="方正仿宋_GBK" w:hAnsi="黑体" w:eastAsia="方正仿宋_GBK"/>
                <w:color w:val="000000" w:themeColor="text1"/>
                <w:sz w:val="20"/>
                <w:szCs w:val="20"/>
                <w:lang w:eastAsia="zh-CN"/>
                <w14:textFill>
                  <w14:solidFill>
                    <w14:schemeClr w14:val="tx1"/>
                  </w14:solidFill>
                </w14:textFill>
              </w:rPr>
              <w:t>造景</w:t>
            </w:r>
            <w:r>
              <w:rPr>
                <w:rFonts w:hint="eastAsia" w:ascii="方正仿宋_GBK" w:hAnsi="黑体" w:eastAsia="方正仿宋_GBK"/>
                <w:color w:val="000000" w:themeColor="text1"/>
                <w:sz w:val="20"/>
                <w:szCs w:val="20"/>
                <w14:textFill>
                  <w14:solidFill>
                    <w14:schemeClr w14:val="tx1"/>
                  </w14:solidFill>
                </w14:textFill>
              </w:rPr>
              <w:t>2.</w:t>
            </w:r>
            <w:r>
              <w:rPr>
                <w:rFonts w:hint="eastAsia" w:ascii="方正仿宋_GBK" w:hAnsi="黑体" w:eastAsia="方正仿宋_GBK"/>
                <w:color w:val="000000" w:themeColor="text1"/>
                <w:sz w:val="20"/>
                <w:szCs w:val="20"/>
                <w:lang w:eastAsia="zh-CN"/>
                <w14:textFill>
                  <w14:solidFill>
                    <w14:schemeClr w14:val="tx1"/>
                  </w14:solidFill>
                </w14:textFill>
              </w:rPr>
              <w:t>室内植物装饰</w:t>
            </w:r>
          </w:p>
          <w:p>
            <w:pPr>
              <w:snapToGrid w:val="0"/>
              <w:spacing w:line="240" w:lineRule="exact"/>
              <w:ind w:right="-105" w:rightChars="-50"/>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3.插花与花艺设计</w:t>
            </w:r>
          </w:p>
          <w:p>
            <w:pPr>
              <w:snapToGrid w:val="0"/>
              <w:spacing w:line="240" w:lineRule="exact"/>
              <w:ind w:right="-105" w:rightChars="-50"/>
              <w:jc w:val="lef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-2237740</wp:posOffset>
                      </wp:positionH>
                      <wp:positionV relativeFrom="page">
                        <wp:posOffset>1219200</wp:posOffset>
                      </wp:positionV>
                      <wp:extent cx="4206875" cy="334010"/>
                      <wp:effectExtent l="0" t="0" r="22225" b="27940"/>
                      <wp:wrapNone/>
                      <wp:docPr id="237" name="组合 237"/>
                      <wp:cNvGraphicFramePr/>
                      <a:graphic xmlns:a="http://schemas.openxmlformats.org/drawingml/2006/main">
                        <a:graphicData uri="http://schemas.microsoft.com/office/word/2010/wordprocessingGroup">
                          <wpg:wgp>
                            <wpg:cNvGrpSpPr/>
                            <wpg:grpSpPr>
                              <a:xfrm>
                                <a:off x="0" y="0"/>
                                <a:ext cx="4206875" cy="334010"/>
                                <a:chOff x="3089" y="11633"/>
                                <a:chExt cx="4669" cy="520"/>
                              </a:xfrm>
                            </wpg:grpSpPr>
                            <wpg:grpSp>
                              <wpg:cNvPr id="238" name="Group 3"/>
                              <wpg:cNvGrpSpPr/>
                              <wpg:grpSpPr>
                                <a:xfrm>
                                  <a:off x="3095" y="12048"/>
                                  <a:ext cx="2" cy="99"/>
                                  <a:chOff x="3095" y="12048"/>
                                  <a:chExt cx="2" cy="99"/>
                                </a:xfrm>
                              </wpg:grpSpPr>
                              <wps:wsp>
                                <wps:cNvPr id="239" name="Freeform 4"/>
                                <wps:cNvSpPr/>
                                <wps:spPr bwMode="auto">
                                  <a:xfrm>
                                    <a:off x="3095" y="12048"/>
                                    <a:ext cx="2" cy="99"/>
                                  </a:xfrm>
                                  <a:custGeom>
                                    <a:avLst/>
                                    <a:gdLst>
                                      <a:gd name="T0" fmla="+- 0 12048 12048"/>
                                      <a:gd name="T1" fmla="*/ 12048 h 99"/>
                                      <a:gd name="T2" fmla="+- 0 12147 12048"/>
                                      <a:gd name="T3" fmla="*/ 12147 h 99"/>
                                    </a:gdLst>
                                    <a:ahLst/>
                                    <a:cxnLst>
                                      <a:cxn ang="0">
                                        <a:pos x="0" y="T1"/>
                                      </a:cxn>
                                      <a:cxn ang="0">
                                        <a:pos x="0" y="T3"/>
                                      </a:cxn>
                                    </a:cxnLst>
                                    <a:rect l="0" t="0" r="r" b="b"/>
                                    <a:pathLst>
                                      <a:path h="99">
                                        <a:moveTo>
                                          <a:pt x="0" y="0"/>
                                        </a:moveTo>
                                        <a:lnTo>
                                          <a:pt x="0" y="99"/>
                                        </a:lnTo>
                                      </a:path>
                                    </a:pathLst>
                                  </a:custGeom>
                                  <a:noFill/>
                                  <a:ln w="7201">
                                    <a:solidFill>
                                      <a:srgbClr val="231F20"/>
                                    </a:solidFill>
                                    <a:round/>
                                  </a:ln>
                                </wps:spPr>
                                <wps:bodyPr rot="0" vert="horz" wrap="square" lIns="91440" tIns="45720" rIns="91440" bIns="45720" anchor="t" anchorCtr="0" upright="1">
                                  <a:noAutofit/>
                                </wps:bodyPr>
                              </wps:wsp>
                            </wpg:grpSp>
                            <wpg:grpSp>
                              <wpg:cNvPr id="240" name="Group 5"/>
                              <wpg:cNvGrpSpPr/>
                              <wpg:grpSpPr>
                                <a:xfrm>
                                  <a:off x="3089" y="12049"/>
                                  <a:ext cx="4669" cy="2"/>
                                  <a:chOff x="3089" y="12049"/>
                                  <a:chExt cx="4669" cy="2"/>
                                </a:xfrm>
                              </wpg:grpSpPr>
                              <wps:wsp>
                                <wps:cNvPr id="241" name="Freeform 6"/>
                                <wps:cNvSpPr/>
                                <wps:spPr bwMode="auto">
                                  <a:xfrm>
                                    <a:off x="3089" y="12049"/>
                                    <a:ext cx="4669" cy="2"/>
                                  </a:xfrm>
                                  <a:custGeom>
                                    <a:avLst/>
                                    <a:gdLst>
                                      <a:gd name="T0" fmla="+- 0 3089 3089"/>
                                      <a:gd name="T1" fmla="*/ T0 w 4669"/>
                                      <a:gd name="T2" fmla="+- 0 7757 3089"/>
                                      <a:gd name="T3" fmla="*/ T2 w 4669"/>
                                    </a:gdLst>
                                    <a:ahLst/>
                                    <a:cxnLst>
                                      <a:cxn ang="0">
                                        <a:pos x="T1" y="0"/>
                                      </a:cxn>
                                      <a:cxn ang="0">
                                        <a:pos x="T3" y="0"/>
                                      </a:cxn>
                                    </a:cxnLst>
                                    <a:rect l="0" t="0" r="r" b="b"/>
                                    <a:pathLst>
                                      <a:path w="4669">
                                        <a:moveTo>
                                          <a:pt x="0" y="0"/>
                                        </a:moveTo>
                                        <a:lnTo>
                                          <a:pt x="4668" y="0"/>
                                        </a:lnTo>
                                      </a:path>
                                    </a:pathLst>
                                  </a:custGeom>
                                  <a:noFill/>
                                  <a:ln w="7201">
                                    <a:solidFill>
                                      <a:srgbClr val="231F20"/>
                                    </a:solidFill>
                                    <a:round/>
                                  </a:ln>
                                </wps:spPr>
                                <wps:bodyPr rot="0" vert="horz" wrap="square" lIns="91440" tIns="45720" rIns="91440" bIns="45720" anchor="t" anchorCtr="0" upright="1">
                                  <a:noAutofit/>
                                </wps:bodyPr>
                              </wps:wsp>
                            </wpg:grpSp>
                            <wpg:grpSp>
                              <wpg:cNvPr id="242" name="Group 7"/>
                              <wpg:cNvGrpSpPr/>
                              <wpg:grpSpPr>
                                <a:xfrm>
                                  <a:off x="7753" y="12048"/>
                                  <a:ext cx="2" cy="105"/>
                                  <a:chOff x="7753" y="12048"/>
                                  <a:chExt cx="2" cy="105"/>
                                </a:xfrm>
                              </wpg:grpSpPr>
                              <wps:wsp>
                                <wps:cNvPr id="243" name="Freeform 8"/>
                                <wps:cNvSpPr/>
                                <wps:spPr bwMode="auto">
                                  <a:xfrm>
                                    <a:off x="7753" y="12048"/>
                                    <a:ext cx="2" cy="105"/>
                                  </a:xfrm>
                                  <a:custGeom>
                                    <a:avLst/>
                                    <a:gdLst>
                                      <a:gd name="T0" fmla="+- 0 12048 12048"/>
                                      <a:gd name="T1" fmla="*/ 12048 h 105"/>
                                      <a:gd name="T2" fmla="+- 0 12153 12048"/>
                                      <a:gd name="T3" fmla="*/ 12153 h 105"/>
                                    </a:gdLst>
                                    <a:ahLst/>
                                    <a:cxnLst>
                                      <a:cxn ang="0">
                                        <a:pos x="0" y="T1"/>
                                      </a:cxn>
                                      <a:cxn ang="0">
                                        <a:pos x="0" y="T3"/>
                                      </a:cxn>
                                    </a:cxnLst>
                                    <a:rect l="0" t="0" r="r" b="b"/>
                                    <a:pathLst>
                                      <a:path h="105">
                                        <a:moveTo>
                                          <a:pt x="0" y="0"/>
                                        </a:moveTo>
                                        <a:lnTo>
                                          <a:pt x="0" y="105"/>
                                        </a:lnTo>
                                      </a:path>
                                    </a:pathLst>
                                  </a:custGeom>
                                  <a:noFill/>
                                  <a:ln w="7201">
                                    <a:solidFill>
                                      <a:srgbClr val="231F20"/>
                                    </a:solidFill>
                                    <a:round/>
                                  </a:ln>
                                </wps:spPr>
                                <wps:bodyPr rot="0" vert="horz" wrap="square" lIns="91440" tIns="45720" rIns="91440" bIns="45720" anchor="t" anchorCtr="0" upright="1">
                                  <a:noAutofit/>
                                </wps:bodyPr>
                              </wps:wsp>
                            </wpg:grpSp>
                            <wpg:grpSp>
                              <wpg:cNvPr id="244" name="Group 9"/>
                              <wpg:cNvGrpSpPr/>
                              <wpg:grpSpPr>
                                <a:xfrm>
                                  <a:off x="5544" y="11936"/>
                                  <a:ext cx="2" cy="110"/>
                                  <a:chOff x="5544" y="11936"/>
                                  <a:chExt cx="2" cy="110"/>
                                </a:xfrm>
                              </wpg:grpSpPr>
                              <wps:wsp>
                                <wps:cNvPr id="245" name="Freeform 10"/>
                                <wps:cNvSpPr/>
                                <wps:spPr bwMode="auto">
                                  <a:xfrm>
                                    <a:off x="5544" y="11936"/>
                                    <a:ext cx="2" cy="110"/>
                                  </a:xfrm>
                                  <a:custGeom>
                                    <a:avLst/>
                                    <a:gdLst>
                                      <a:gd name="T0" fmla="+- 0 11936 11936"/>
                                      <a:gd name="T1" fmla="*/ 11936 h 110"/>
                                      <a:gd name="T2" fmla="+- 0 12046 11936"/>
                                      <a:gd name="T3" fmla="*/ 12046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46" name="Group 11"/>
                              <wpg:cNvGrpSpPr/>
                              <wpg:grpSpPr>
                                <a:xfrm>
                                  <a:off x="3307" y="11840"/>
                                  <a:ext cx="4273" cy="2"/>
                                  <a:chOff x="3307" y="11840"/>
                                  <a:chExt cx="4273" cy="2"/>
                                </a:xfrm>
                              </wpg:grpSpPr>
                              <wps:wsp>
                                <wps:cNvPr id="247" name="Freeform 12"/>
                                <wps:cNvSpPr/>
                                <wps:spPr bwMode="auto">
                                  <a:xfrm>
                                    <a:off x="3307" y="11840"/>
                                    <a:ext cx="4273" cy="2"/>
                                  </a:xfrm>
                                  <a:custGeom>
                                    <a:avLst/>
                                    <a:gdLst>
                                      <a:gd name="T0" fmla="+- 0 3307 3307"/>
                                      <a:gd name="T1" fmla="*/ T0 w 4273"/>
                                      <a:gd name="T2" fmla="+- 0 7580 3307"/>
                                      <a:gd name="T3" fmla="*/ T2 w 4273"/>
                                    </a:gdLst>
                                    <a:ahLst/>
                                    <a:cxnLst>
                                      <a:cxn ang="0">
                                        <a:pos x="T1" y="0"/>
                                      </a:cxn>
                                      <a:cxn ang="0">
                                        <a:pos x="T3" y="0"/>
                                      </a:cxn>
                                    </a:cxnLst>
                                    <a:rect l="0" t="0" r="r" b="b"/>
                                    <a:pathLst>
                                      <a:path w="4273">
                                        <a:moveTo>
                                          <a:pt x="0" y="0"/>
                                        </a:moveTo>
                                        <a:lnTo>
                                          <a:pt x="4273" y="0"/>
                                        </a:lnTo>
                                      </a:path>
                                    </a:pathLst>
                                  </a:custGeom>
                                  <a:noFill/>
                                  <a:ln w="7201">
                                    <a:solidFill>
                                      <a:srgbClr val="231F20"/>
                                    </a:solidFill>
                                    <a:round/>
                                  </a:ln>
                                </wps:spPr>
                                <wps:bodyPr rot="0" vert="horz" wrap="square" lIns="91440" tIns="45720" rIns="91440" bIns="45720" anchor="t" anchorCtr="0" upright="1">
                                  <a:noAutofit/>
                                </wps:bodyPr>
                              </wps:wsp>
                            </wpg:grpSp>
                            <wpg:grpSp>
                              <wpg:cNvPr id="248" name="Group 13"/>
                              <wpg:cNvGrpSpPr/>
                              <wpg:grpSpPr>
                                <a:xfrm>
                                  <a:off x="5497" y="11839"/>
                                  <a:ext cx="94" cy="129"/>
                                  <a:chOff x="5497" y="11839"/>
                                  <a:chExt cx="94" cy="129"/>
                                </a:xfrm>
                              </wpg:grpSpPr>
                              <wps:wsp>
                                <wps:cNvPr id="249" name="Freeform 14"/>
                                <wps:cNvSpPr/>
                                <wps:spPr bwMode="auto">
                                  <a:xfrm>
                                    <a:off x="5497" y="11839"/>
                                    <a:ext cx="94" cy="129"/>
                                  </a:xfrm>
                                  <a:custGeom>
                                    <a:avLst/>
                                    <a:gdLst>
                                      <a:gd name="T0" fmla="+- 0 5544 5497"/>
                                      <a:gd name="T1" fmla="*/ T0 w 94"/>
                                      <a:gd name="T2" fmla="+- 0 11839 11839"/>
                                      <a:gd name="T3" fmla="*/ 11839 h 129"/>
                                      <a:gd name="T4" fmla="+- 0 5497 5497"/>
                                      <a:gd name="T5" fmla="*/ T4 w 94"/>
                                      <a:gd name="T6" fmla="+- 0 11968 11839"/>
                                      <a:gd name="T7" fmla="*/ 11968 h 129"/>
                                      <a:gd name="T8" fmla="+- 0 5544 5497"/>
                                      <a:gd name="T9" fmla="*/ T8 w 94"/>
                                      <a:gd name="T10" fmla="+- 0 11936 11839"/>
                                      <a:gd name="T11" fmla="*/ 11936 h 129"/>
                                      <a:gd name="T12" fmla="+- 0 5579 5497"/>
                                      <a:gd name="T13" fmla="*/ T12 w 94"/>
                                      <a:gd name="T14" fmla="+- 0 11936 11839"/>
                                      <a:gd name="T15" fmla="*/ 11936 h 129"/>
                                      <a:gd name="T16" fmla="+- 0 5544 5497"/>
                                      <a:gd name="T17" fmla="*/ T16 w 94"/>
                                      <a:gd name="T18" fmla="+- 0 11839 11839"/>
                                      <a:gd name="T19" fmla="*/ 11839 h 129"/>
                                    </a:gdLst>
                                    <a:ahLst/>
                                    <a:cxnLst>
                                      <a:cxn ang="0">
                                        <a:pos x="T1" y="T3"/>
                                      </a:cxn>
                                      <a:cxn ang="0">
                                        <a:pos x="T5" y="T7"/>
                                      </a:cxn>
                                      <a:cxn ang="0">
                                        <a:pos x="T9" y="T11"/>
                                      </a:cxn>
                                      <a:cxn ang="0">
                                        <a:pos x="T13" y="T15"/>
                                      </a:cxn>
                                      <a:cxn ang="0">
                                        <a:pos x="T17" y="T19"/>
                                      </a:cxn>
                                    </a:cxnLst>
                                    <a:rect l="0" t="0" r="r" b="b"/>
                                    <a:pathLst>
                                      <a:path w="94" h="129">
                                        <a:moveTo>
                                          <a:pt x="47" y="0"/>
                                        </a:moveTo>
                                        <a:lnTo>
                                          <a:pt x="0" y="129"/>
                                        </a:lnTo>
                                        <a:lnTo>
                                          <a:pt x="47" y="97"/>
                                        </a:lnTo>
                                        <a:lnTo>
                                          <a:pt x="82" y="97"/>
                                        </a:lnTo>
                                        <a:lnTo>
                                          <a:pt x="47" y="0"/>
                                        </a:lnTo>
                                        <a:close/>
                                      </a:path>
                                    </a:pathLst>
                                  </a:custGeom>
                                  <a:solidFill>
                                    <a:srgbClr val="231F20"/>
                                  </a:solidFill>
                                  <a:ln>
                                    <a:noFill/>
                                  </a:ln>
                                </wps:spPr>
                                <wps:bodyPr rot="0" vert="horz" wrap="square" lIns="91440" tIns="45720" rIns="91440" bIns="45720" anchor="t" anchorCtr="0" upright="1">
                                  <a:noAutofit/>
                                </wps:bodyPr>
                              </wps:wsp>
                              <wps:wsp>
                                <wps:cNvPr id="250" name="Freeform 15"/>
                                <wps:cNvSpPr/>
                                <wps:spPr bwMode="auto">
                                  <a:xfrm>
                                    <a:off x="5497" y="11839"/>
                                    <a:ext cx="94" cy="129"/>
                                  </a:xfrm>
                                  <a:custGeom>
                                    <a:avLst/>
                                    <a:gdLst>
                                      <a:gd name="T0" fmla="+- 0 5579 5497"/>
                                      <a:gd name="T1" fmla="*/ T0 w 94"/>
                                      <a:gd name="T2" fmla="+- 0 11936 11839"/>
                                      <a:gd name="T3" fmla="*/ 11936 h 129"/>
                                      <a:gd name="T4" fmla="+- 0 5544 5497"/>
                                      <a:gd name="T5" fmla="*/ T4 w 94"/>
                                      <a:gd name="T6" fmla="+- 0 11936 11839"/>
                                      <a:gd name="T7" fmla="*/ 11936 h 129"/>
                                      <a:gd name="T8" fmla="+- 0 5590 5497"/>
                                      <a:gd name="T9" fmla="*/ T8 w 94"/>
                                      <a:gd name="T10" fmla="+- 0 11968 11839"/>
                                      <a:gd name="T11" fmla="*/ 11968 h 129"/>
                                      <a:gd name="T12" fmla="+- 0 5579 5497"/>
                                      <a:gd name="T13" fmla="*/ T12 w 94"/>
                                      <a:gd name="T14" fmla="+- 0 11936 11839"/>
                                      <a:gd name="T15" fmla="*/ 11936 h 129"/>
                                    </a:gdLst>
                                    <a:ahLst/>
                                    <a:cxnLst>
                                      <a:cxn ang="0">
                                        <a:pos x="T1" y="T3"/>
                                      </a:cxn>
                                      <a:cxn ang="0">
                                        <a:pos x="T5" y="T7"/>
                                      </a:cxn>
                                      <a:cxn ang="0">
                                        <a:pos x="T9" y="T11"/>
                                      </a:cxn>
                                      <a:cxn ang="0">
                                        <a:pos x="T13" y="T15"/>
                                      </a:cxn>
                                    </a:cxnLst>
                                    <a:rect l="0" t="0" r="r" b="b"/>
                                    <a:pathLst>
                                      <a:path w="94" h="129">
                                        <a:moveTo>
                                          <a:pt x="82" y="97"/>
                                        </a:moveTo>
                                        <a:lnTo>
                                          <a:pt x="47" y="97"/>
                                        </a:lnTo>
                                        <a:lnTo>
                                          <a:pt x="93" y="129"/>
                                        </a:lnTo>
                                        <a:lnTo>
                                          <a:pt x="82" y="97"/>
                                        </a:lnTo>
                                        <a:close/>
                                      </a:path>
                                    </a:pathLst>
                                  </a:custGeom>
                                  <a:solidFill>
                                    <a:srgbClr val="231F20"/>
                                  </a:solidFill>
                                  <a:ln>
                                    <a:noFill/>
                                  </a:ln>
                                </wps:spPr>
                                <wps:bodyPr rot="0" vert="horz" wrap="square" lIns="91440" tIns="45720" rIns="91440" bIns="45720" anchor="t" anchorCtr="0" upright="1">
                                  <a:noAutofit/>
                                </wps:bodyPr>
                              </wps:wsp>
                            </wpg:grpSp>
                            <wpg:grpSp>
                              <wpg:cNvPr id="251" name="Group 16"/>
                              <wpg:cNvGrpSpPr/>
                              <wpg:grpSpPr>
                                <a:xfrm>
                                  <a:off x="3312" y="11729"/>
                                  <a:ext cx="2" cy="110"/>
                                  <a:chOff x="3312" y="11729"/>
                                  <a:chExt cx="2" cy="110"/>
                                </a:xfrm>
                              </wpg:grpSpPr>
                              <wps:wsp>
                                <wps:cNvPr id="252" name="Freeform 17"/>
                                <wps:cNvSpPr/>
                                <wps:spPr bwMode="auto">
                                  <a:xfrm>
                                    <a:off x="3312"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53" name="Group 18"/>
                              <wpg:cNvGrpSpPr/>
                              <wpg:grpSpPr>
                                <a:xfrm>
                                  <a:off x="3265" y="11633"/>
                                  <a:ext cx="94" cy="129"/>
                                  <a:chOff x="3265" y="11633"/>
                                  <a:chExt cx="94" cy="129"/>
                                </a:xfrm>
                              </wpg:grpSpPr>
                              <wps:wsp>
                                <wps:cNvPr id="254" name="Freeform 19"/>
                                <wps:cNvSpPr/>
                                <wps:spPr bwMode="auto">
                                  <a:xfrm>
                                    <a:off x="3265" y="11633"/>
                                    <a:ext cx="94" cy="129"/>
                                  </a:xfrm>
                                  <a:custGeom>
                                    <a:avLst/>
                                    <a:gdLst>
                                      <a:gd name="T0" fmla="+- 0 3312 3265"/>
                                      <a:gd name="T1" fmla="*/ T0 w 94"/>
                                      <a:gd name="T2" fmla="+- 0 11633 11633"/>
                                      <a:gd name="T3" fmla="*/ 11633 h 129"/>
                                      <a:gd name="T4" fmla="+- 0 3265 3265"/>
                                      <a:gd name="T5" fmla="*/ T4 w 94"/>
                                      <a:gd name="T6" fmla="+- 0 11761 11633"/>
                                      <a:gd name="T7" fmla="*/ 11761 h 129"/>
                                      <a:gd name="T8" fmla="+- 0 3312 3265"/>
                                      <a:gd name="T9" fmla="*/ T8 w 94"/>
                                      <a:gd name="T10" fmla="+- 0 11729 11633"/>
                                      <a:gd name="T11" fmla="*/ 11729 h 129"/>
                                      <a:gd name="T12" fmla="+- 0 3347 3265"/>
                                      <a:gd name="T13" fmla="*/ T12 w 94"/>
                                      <a:gd name="T14" fmla="+- 0 11729 11633"/>
                                      <a:gd name="T15" fmla="*/ 11729 h 129"/>
                                      <a:gd name="T16" fmla="+- 0 3312 3265"/>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255" name="Freeform 20"/>
                                <wps:cNvSpPr/>
                                <wps:spPr bwMode="auto">
                                  <a:xfrm>
                                    <a:off x="3265" y="11633"/>
                                    <a:ext cx="94" cy="129"/>
                                  </a:xfrm>
                                  <a:custGeom>
                                    <a:avLst/>
                                    <a:gdLst>
                                      <a:gd name="T0" fmla="+- 0 3347 3265"/>
                                      <a:gd name="T1" fmla="*/ T0 w 94"/>
                                      <a:gd name="T2" fmla="+- 0 11729 11633"/>
                                      <a:gd name="T3" fmla="*/ 11729 h 129"/>
                                      <a:gd name="T4" fmla="+- 0 3312 3265"/>
                                      <a:gd name="T5" fmla="*/ T4 w 94"/>
                                      <a:gd name="T6" fmla="+- 0 11729 11633"/>
                                      <a:gd name="T7" fmla="*/ 11729 h 129"/>
                                      <a:gd name="T8" fmla="+- 0 3359 3265"/>
                                      <a:gd name="T9" fmla="*/ T8 w 94"/>
                                      <a:gd name="T10" fmla="+- 0 11761 11633"/>
                                      <a:gd name="T11" fmla="*/ 11761 h 129"/>
                                      <a:gd name="T12" fmla="+- 0 3347 3265"/>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grpSp>
                              <wpg:cNvPr id="256" name="Group 21"/>
                              <wpg:cNvGrpSpPr/>
                              <wpg:grpSpPr>
                                <a:xfrm>
                                  <a:off x="7574" y="11729"/>
                                  <a:ext cx="2" cy="110"/>
                                  <a:chOff x="7574" y="11729"/>
                                  <a:chExt cx="2" cy="110"/>
                                </a:xfrm>
                              </wpg:grpSpPr>
                              <wps:wsp>
                                <wps:cNvPr id="257" name="Freeform 22"/>
                                <wps:cNvSpPr/>
                                <wps:spPr bwMode="auto">
                                  <a:xfrm>
                                    <a:off x="7574"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58" name="Group 23"/>
                              <wpg:cNvGrpSpPr/>
                              <wpg:grpSpPr>
                                <a:xfrm>
                                  <a:off x="7527" y="11633"/>
                                  <a:ext cx="94" cy="129"/>
                                  <a:chOff x="7527" y="11633"/>
                                  <a:chExt cx="94" cy="129"/>
                                </a:xfrm>
                              </wpg:grpSpPr>
                              <wps:wsp>
                                <wps:cNvPr id="259" name="Freeform 24"/>
                                <wps:cNvSpPr/>
                                <wps:spPr bwMode="auto">
                                  <a:xfrm>
                                    <a:off x="7527" y="11633"/>
                                    <a:ext cx="94" cy="129"/>
                                  </a:xfrm>
                                  <a:custGeom>
                                    <a:avLst/>
                                    <a:gdLst>
                                      <a:gd name="T0" fmla="+- 0 7574 7527"/>
                                      <a:gd name="T1" fmla="*/ T0 w 94"/>
                                      <a:gd name="T2" fmla="+- 0 11633 11633"/>
                                      <a:gd name="T3" fmla="*/ 11633 h 129"/>
                                      <a:gd name="T4" fmla="+- 0 7527 7527"/>
                                      <a:gd name="T5" fmla="*/ T4 w 94"/>
                                      <a:gd name="T6" fmla="+- 0 11761 11633"/>
                                      <a:gd name="T7" fmla="*/ 11761 h 129"/>
                                      <a:gd name="T8" fmla="+- 0 7574 7527"/>
                                      <a:gd name="T9" fmla="*/ T8 w 94"/>
                                      <a:gd name="T10" fmla="+- 0 11729 11633"/>
                                      <a:gd name="T11" fmla="*/ 11729 h 129"/>
                                      <a:gd name="T12" fmla="+- 0 7609 7527"/>
                                      <a:gd name="T13" fmla="*/ T12 w 94"/>
                                      <a:gd name="T14" fmla="+- 0 11729 11633"/>
                                      <a:gd name="T15" fmla="*/ 11729 h 129"/>
                                      <a:gd name="T16" fmla="+- 0 7574 7527"/>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260" name="Freeform 25"/>
                                <wps:cNvSpPr/>
                                <wps:spPr bwMode="auto">
                                  <a:xfrm>
                                    <a:off x="7527" y="11633"/>
                                    <a:ext cx="94" cy="129"/>
                                  </a:xfrm>
                                  <a:custGeom>
                                    <a:avLst/>
                                    <a:gdLst>
                                      <a:gd name="T0" fmla="+- 0 7609 7527"/>
                                      <a:gd name="T1" fmla="*/ T0 w 94"/>
                                      <a:gd name="T2" fmla="+- 0 11729 11633"/>
                                      <a:gd name="T3" fmla="*/ 11729 h 129"/>
                                      <a:gd name="T4" fmla="+- 0 7574 7527"/>
                                      <a:gd name="T5" fmla="*/ T4 w 94"/>
                                      <a:gd name="T6" fmla="+- 0 11729 11633"/>
                                      <a:gd name="T7" fmla="*/ 11729 h 129"/>
                                      <a:gd name="T8" fmla="+- 0 7621 7527"/>
                                      <a:gd name="T9" fmla="*/ T8 w 94"/>
                                      <a:gd name="T10" fmla="+- 0 11761 11633"/>
                                      <a:gd name="T11" fmla="*/ 11761 h 129"/>
                                      <a:gd name="T12" fmla="+- 0 7609 7527"/>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176.2pt;margin-top:96pt;height:26.3pt;width:331.25pt;mso-position-horizontal-relative:page;mso-position-vertical-relative:page;z-index:-251655168;mso-width-relative:page;mso-height-relative:page;" coordorigin="3089,11633" coordsize="4669,520" o:gfxdata="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LMdpoDcAAAADAEAAA8AAAAAAAAAAQAgAAAAIgAAAGRycy9kb3ducmV2LnhtbFBLAQIU&#10;ABQAAAAIAIdO4kCWxPrmLAoAAJhTAAAOAAAAAAAAAAEAIAAAACsBAABkcnMvZTJvRG9jLnhtbFBL&#10;BQYAAAAABgAGAFkBAADJDQAAAAA=&#10;">
                      <o:lock v:ext="edit" aspectratio="f"/>
                      <v:group id="Group 3" o:spid="_x0000_s1026" o:spt="203" style="position:absolute;left:3095;top:12048;height:99;width:2;" coordorigin="3095,12048" coordsize="2,99" o:gfxdata="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alOha7AAAA3AAAAA8AAAAAAAAAAQAgAAAAIgAAAGRycy9kb3ducmV2LnhtbFBL&#10;AQIUABQAAAAIAIdO4kAzLwWeOwAAADkAAAAVAAAAAAAAAAEAIAAAAAoBAABkcnMvZ3JvdXBzaGFw&#10;ZXhtbC54bWxQSwUGAAAAAAYABgBgAQAAxwMAAAAA&#10;">
                        <o:lock v:ext="edit" aspectratio="f"/>
                        <v:shape id="Freeform 4" o:spid="_x0000_s1026" o:spt="100" style="position:absolute;left:3095;top:12048;height:99;width:2;" filled="f" stroked="t" coordsize="1,99" o:gfxdata="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DAHw&#10;wAAAANwAAAAPAAAAAAAAAAEAIAAAACIAAABkcnMvZG93bnJldi54bWxQSwECFAAUAAAACACHTuJA&#10;My8FnjsAAAA5AAAAEAAAAAAAAAABACAAAAAPAQAAZHJzL3NoYXBleG1sLnhtbFBLBQYAAAAABgAG&#10;AFsBAAC5AwAAAAA=&#10;" path="m0,0l0,99e">
                          <v:path o:connectlocs="0,12048;0,12147" o:connectangles="0,0"/>
                          <v:fill on="f" focussize="0,0"/>
                          <v:stroke weight="0.567007874015748pt" color="#231F20" joinstyle="round"/>
                          <v:imagedata o:title=""/>
                          <o:lock v:ext="edit" aspectratio="f"/>
                        </v:shape>
                      </v:group>
                      <v:group id="Group 5" o:spid="_x0000_s1026" o:spt="203" style="position:absolute;left:3089;top:12049;height:2;width:4669;" coordorigin="3089,12049" coordsize="4669,2" o:gfxdata="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A1UVtvAAAANwAAAAPAAAAAAAAAAEAIAAAACIAAABkcnMvZG93bnJldi54bWxQ&#10;SwECFAAUAAAACACHTuJAMy8FnjsAAAA5AAAAFQAAAAAAAAABACAAAAALAQAAZHJzL2dyb3Vwc2hh&#10;cGV4bWwueG1sUEsFBgAAAAAGAAYAYAEAAMgDAAAAAA==&#10;">
                        <o:lock v:ext="edit" aspectratio="f"/>
                        <v:shape id="Freeform 6" o:spid="_x0000_s1026" o:spt="100" style="position:absolute;left:3089;top:12049;height:2;width:4669;" filled="f" stroked="t" coordsize="4669,1" o:gfxdata="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e9eAL4A&#10;AADcAAAADwAAAAAAAAABACAAAAAiAAAAZHJzL2Rvd25yZXYueG1sUEsBAhQAFAAAAAgAh07iQDMv&#10;BZ47AAAAOQAAABAAAAAAAAAAAQAgAAAADQEAAGRycy9zaGFwZXhtbC54bWxQSwUGAAAAAAYABgBb&#10;AQAAtwMAAAAA&#10;" path="m0,0l4668,0e">
                          <v:path o:connectlocs="0,0;4668,0" o:connectangles="0,0"/>
                          <v:fill on="f" focussize="0,0"/>
                          <v:stroke weight="0.567007874015748pt" color="#231F20" joinstyle="round"/>
                          <v:imagedata o:title=""/>
                          <o:lock v:ext="edit" aspectratio="f"/>
                        </v:shape>
                      </v:group>
                      <v:group id="Group 7" o:spid="_x0000_s1026" o:spt="203" style="position:absolute;left:7753;top:12048;height:105;width:2;" coordorigin="7753,12048" coordsize="2,105" o:gfxdata="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9LfoG+AAAA3AAAAA8AAAAAAAAAAQAgAAAAIgAAAGRycy9kb3ducmV2Lnht&#10;bFBLAQIUABQAAAAIAIdO4kAzLwWeOwAAADkAAAAVAAAAAAAAAAEAIAAAAA0BAABkcnMvZ3JvdXBz&#10;aGFwZXhtbC54bWxQSwUGAAAAAAYABgBgAQAAygMAAAAA&#10;">
                        <o:lock v:ext="edit" aspectratio="f"/>
                        <v:shape id="Freeform 8" o:spid="_x0000_s1026" o:spt="100" style="position:absolute;left:7753;top:12048;height:105;width:2;" filled="f" stroked="t" coordsize="1,105" o:gfxdata="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cRv274A&#10;AADcAAAADwAAAAAAAAABACAAAAAiAAAAZHJzL2Rvd25yZXYueG1sUEsBAhQAFAAAAAgAh07iQDMv&#10;BZ47AAAAOQAAABAAAAAAAAAAAQAgAAAADQEAAGRycy9zaGFwZXhtbC54bWxQSwUGAAAAAAYABgBb&#10;AQAAtwMAAAAA&#10;" path="m0,0l0,105e">
                          <v:path o:connectlocs="0,12048;0,12153" o:connectangles="0,0"/>
                          <v:fill on="f" focussize="0,0"/>
                          <v:stroke weight="0.567007874015748pt" color="#231F20" joinstyle="round"/>
                          <v:imagedata o:title=""/>
                          <o:lock v:ext="edit" aspectratio="f"/>
                        </v:shape>
                      </v:group>
                      <v:group id="Group 9" o:spid="_x0000_s1026" o:spt="203" style="position:absolute;left:5544;top:11936;height:110;width:2;" coordorigin="5544,11936" coordsize="2,110" o:gfxdata="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uQ26+AAAA3AAAAA8AAAAAAAAAAQAgAAAAIgAAAGRycy9kb3ducmV2Lnht&#10;bFBLAQIUABQAAAAIAIdO4kAzLwWeOwAAADkAAAAVAAAAAAAAAAEAIAAAAA0BAABkcnMvZ3JvdXBz&#10;aGFwZXhtbC54bWxQSwUGAAAAAAYABgBgAQAAygMAAAAA&#10;">
                        <o:lock v:ext="edit" aspectratio="f"/>
                        <v:shape id="Freeform 10" o:spid="_x0000_s1026" o:spt="100" style="position:absolute;left:5544;top:11936;height:110;width:2;" filled="f" stroked="t" coordsize="1,110" o:gfxdata="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4om/&#10;AAAA3AAAAA8AAAAAAAAAAQAgAAAAIgAAAGRycy9kb3ducmV2LnhtbFBLAQIUABQAAAAIAIdO4kAz&#10;LwWeOwAAADkAAAAQAAAAAAAAAAEAIAAAAA4BAABkcnMvc2hhcGV4bWwueG1sUEsFBgAAAAAGAAYA&#10;WwEAALgDAAAAAA==&#10;" path="m0,0l0,110e">
                          <v:path o:connectlocs="0,11936;0,12046" o:connectangles="0,0"/>
                          <v:fill on="f" focussize="0,0"/>
                          <v:stroke weight="0.567007874015748pt" color="#231F20" joinstyle="round"/>
                          <v:imagedata o:title=""/>
                          <o:lock v:ext="edit" aspectratio="f"/>
                        </v:shape>
                      </v:group>
                      <v:group id="Group 11" o:spid="_x0000_s1026" o:spt="203" style="position:absolute;left:3307;top:11840;height:2;width:4273;" coordorigin="3307,11840" coordsize="4273,2"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o:lock v:ext="edit" aspectratio="f"/>
                        <v:shape id="Freeform 12" o:spid="_x0000_s1026" o:spt="100" style="position:absolute;left:3307;top:11840;height:2;width:4273;" filled="f" stroked="t" coordsize="4273,1" o:gfxdata="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xKmX&#10;wAAAANwAAAAPAAAAAAAAAAEAIAAAACIAAABkcnMvZG93bnJldi54bWxQSwECFAAUAAAACACHTuJA&#10;My8FnjsAAAA5AAAAEAAAAAAAAAABACAAAAAPAQAAZHJzL3NoYXBleG1sLnhtbFBLBQYAAAAABgAG&#10;AFsBAAC5AwAAAAA=&#10;" path="m0,0l4273,0e">
                          <v:path o:connectlocs="0,0;4273,0" o:connectangles="0,0"/>
                          <v:fill on="f" focussize="0,0"/>
                          <v:stroke weight="0.567007874015748pt" color="#231F20" joinstyle="round"/>
                          <v:imagedata o:title=""/>
                          <o:lock v:ext="edit" aspectratio="f"/>
                        </v:shape>
                      </v:group>
                      <v:group id="Group 13" o:spid="_x0000_s1026" o:spt="203" style="position:absolute;left:5497;top:11839;height:129;width:94;" coordorigin="5497,11839" coordsize="94,129" o:gfxdata="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0lrvAAAANwAAAAPAAAAAAAAAAEAIAAAACIAAABkcnMvZG93bnJldi54bWxQ&#10;SwECFAAUAAAACACHTuJAMy8FnjsAAAA5AAAAFQAAAAAAAAABACAAAAALAQAAZHJzL2dyb3Vwc2hh&#10;cGV4bWwueG1sUEsFBgAAAAAGAAYAYAEAAMgDAAAAAA==&#10;">
                        <o:lock v:ext="edit" aspectratio="f"/>
                        <v:shape id="Freeform 14" o:spid="_x0000_s1026" o:spt="100" style="position:absolute;left:5497;top:11839;height:129;width:94;" fillcolor="#231F20" filled="t" stroked="f" coordsize="94,129" o:gfxdata="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woy8AAAA&#10;3AAAAA8AAAAAAAAAAQAgAAAAIgAAAGRycy9kb3ducmV2LnhtbFBLAQIUABQAAAAIAIdO4kAzLwWe&#10;OwAAADkAAAAQAAAAAAAAAAEAIAAAAAsBAABkcnMvc2hhcGV4bWwueG1sUEsFBgAAAAAGAAYAWwEA&#10;ALUDAAAAAA==&#10;" path="m47,0l0,129,47,97,82,97,47,0xe">
                          <v:path o:connectlocs="47,11839;0,11968;47,11936;82,11936;47,11839" o:connectangles="0,0,0,0,0"/>
                          <v:fill on="t" focussize="0,0"/>
                          <v:stroke on="f"/>
                          <v:imagedata o:title=""/>
                          <o:lock v:ext="edit" aspectratio="f"/>
                        </v:shape>
                        <v:shape id="Freeform 15" o:spid="_x0000_s1026" o:spt="100" style="position:absolute;left:5497;top:11839;height:129;width:94;" fillcolor="#231F20" filled="t" stroked="f" coordsize="94,129" o:gfxdata="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d/cy5AAAA3AAA&#10;AA8AAAAAAAAAAQAgAAAAIgAAAGRycy9kb3ducmV2LnhtbFBLAQIUABQAAAAIAIdO4kAzLwWeOwAA&#10;ADkAAAAQAAAAAAAAAAEAIAAAAAgBAABkcnMvc2hhcGV4bWwueG1sUEsFBgAAAAAGAAYAWwEAALID&#10;AAAAAA==&#10;" path="m82,97l47,97,93,129,82,97xe">
                          <v:path o:connectlocs="82,11936;47,11936;93,11968;82,11936" o:connectangles="0,0,0,0"/>
                          <v:fill on="t" focussize="0,0"/>
                          <v:stroke on="f"/>
                          <v:imagedata o:title=""/>
                          <o:lock v:ext="edit" aspectratio="f"/>
                        </v:shape>
                      </v:group>
                      <v:group id="Group 16" o:spid="_x0000_s1026" o:spt="203" style="position:absolute;left:3312;top:11729;height:110;width:2;" coordorigin="3312,11729" coordsize="2,110" o:gfxdata="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QHYrvwAAANwAAAAPAAAAAAAAAAEAIAAAACIAAABkcnMvZG93bnJldi54&#10;bWxQSwECFAAUAAAACACHTuJAMy8FnjsAAAA5AAAAFQAAAAAAAAABACAAAAAOAQAAZHJzL2dyb3Vw&#10;c2hhcGV4bWwueG1sUEsFBgAAAAAGAAYAYAEAAMsDAAAAAA==&#10;">
                        <o:lock v:ext="edit" aspectratio="f"/>
                        <v:shape id="Freeform 17" o:spid="_x0000_s1026" o:spt="100" style="position:absolute;left:3312;top:11729;height:110;width:2;" filled="f" stroked="t" coordsize="1,110" o:gfxdata="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PsIL4A&#10;AADcAAAADwAAAAAAAAABACAAAAAiAAAAZHJzL2Rvd25yZXYueG1sUEsBAhQAFAAAAAgAh07iQDMv&#10;BZ47AAAAOQAAABAAAAAAAAAAAQAgAAAADQEAAGRycy9zaGFwZXhtbC54bWxQSwUGAAAAAAYABgBb&#10;AQAAtwMAAAAA&#10;" path="m0,0l0,110e">
                          <v:path o:connectlocs="0,11729;0,11839" o:connectangles="0,0"/>
                          <v:fill on="f" focussize="0,0"/>
                          <v:stroke weight="0.567007874015748pt" color="#231F20" joinstyle="round"/>
                          <v:imagedata o:title=""/>
                          <o:lock v:ext="edit" aspectratio="f"/>
                        </v:shape>
                      </v:group>
                      <v:group id="Group 18" o:spid="_x0000_s1026" o:spt="203" style="position:absolute;left:3265;top:11633;height:129;width:94;" coordorigin="3265,11633" coordsize="94,129" o:gfxdata="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3k3HvwAAANwAAAAPAAAAAAAAAAEAIAAAACIAAABkcnMvZG93bnJldi54&#10;bWxQSwECFAAUAAAACACHTuJAMy8FnjsAAAA5AAAAFQAAAAAAAAABACAAAAAOAQAAZHJzL2dyb3Vw&#10;c2hhcGV4bWwueG1sUEsFBgAAAAAGAAYAYAEAAMsDAAAAAA==&#10;">
                        <o:lock v:ext="edit" aspectratio="f"/>
                        <v:shape id="Freeform 19" o:spid="_x0000_s1026" o:spt="100" style="position:absolute;left:3265;top:11633;height:129;width:94;" fillcolor="#231F20" filled="t" stroked="f" coordsize="94,129" o:gfxdata="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pvvPvQAA&#10;ANwAAAAPAAAAAAAAAAEAIAAAACIAAABkcnMvZG93bnJldi54bWxQSwECFAAUAAAACACHTuJAMy8F&#10;njsAAAA5AAAAEAAAAAAAAAABACAAAAAMAQAAZHJzL3NoYXBleG1sLnhtbFBLBQYAAAAABgAGAFsB&#10;AAC2AwAAAAA=&#10;" path="m47,0l0,128,47,96,82,96,47,0xe">
                          <v:path o:connectlocs="47,11633;0,11761;47,11729;82,11729;47,11633" o:connectangles="0,0,0,0,0"/>
                          <v:fill on="t" focussize="0,0"/>
                          <v:stroke on="f"/>
                          <v:imagedata o:title=""/>
                          <o:lock v:ext="edit" aspectratio="f"/>
                        </v:shape>
                        <v:shape id="Freeform 20" o:spid="_x0000_s1026" o:spt="100" style="position:absolute;left:3265;top:11633;height:129;width:94;" fillcolor="#231F20" filled="t" stroked="f" coordsize="94,129" o:gfxdata="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6l5UvQAA&#10;ANwAAAAPAAAAAAAAAAEAIAAAACIAAABkcnMvZG93bnJldi54bWxQSwECFAAUAAAACACHTuJAMy8F&#10;njsAAAA5AAAAEAAAAAAAAAABACAAAAAMAQAAZHJzL3NoYXBleG1sLnhtbFBLBQYAAAAABgAGAFsB&#10;AAC2AwAAAAA=&#10;" path="m82,96l47,96,94,128,82,96xe">
                          <v:path o:connectlocs="82,11729;47,11729;94,11761;82,11729" o:connectangles="0,0,0,0"/>
                          <v:fill on="t" focussize="0,0"/>
                          <v:stroke on="f"/>
                          <v:imagedata o:title=""/>
                          <o:lock v:ext="edit" aspectratio="f"/>
                        </v:shape>
                      </v:group>
                      <v:group id="Group 21" o:spid="_x0000_s1026" o:spt="203" style="position:absolute;left:7574;top:11729;height:110;width:2;" coordorigin="7574,11729" coordsize="2,110" o:gfxdata="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lqe5fvwAAANwAAAAPAAAAAAAAAAEAIAAAACIAAABkcnMvZG93bnJldi54&#10;bWxQSwECFAAUAAAACACHTuJAMy8FnjsAAAA5AAAAFQAAAAAAAAABACAAAAAOAQAAZHJzL2dyb3Vw&#10;c2hhcGV4bWwueG1sUEsFBgAAAAAGAAYAYAEAAMsDAAAAAA==&#10;">
                        <o:lock v:ext="edit" aspectratio="f"/>
                        <v:shape id="Freeform 22" o:spid="_x0000_s1026" o:spt="100" style="position:absolute;left:7574;top:11729;height:110;width:2;" filled="f" stroked="t" coordsize="1,110" o:gfxdata="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E+4vQAA&#10;ANwAAAAPAAAAAAAAAAEAIAAAACIAAABkcnMvZG93bnJldi54bWxQSwECFAAUAAAACACHTuJAMy8F&#10;njsAAAA5AAAAEAAAAAAAAAABACAAAAAMAQAAZHJzL3NoYXBleG1sLnhtbFBLBQYAAAAABgAGAFsB&#10;AAC2AwAAAAA=&#10;" path="m0,0l0,110e">
                          <v:path o:connectlocs="0,11729;0,11839" o:connectangles="0,0"/>
                          <v:fill on="f" focussize="0,0"/>
                          <v:stroke weight="0.567007874015748pt" color="#231F20" joinstyle="round"/>
                          <v:imagedata o:title=""/>
                          <o:lock v:ext="edit" aspectratio="f"/>
                        </v:shape>
                      </v:group>
                      <v:group id="Group 23" o:spid="_x0000_s1026" o:spt="203" style="position:absolute;left:7527;top:11633;height:129;width:94;" coordorigin="7527,11633" coordsize="94,129" o:gfxdata="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7et+2vAAAANwAAAAPAAAAAAAAAAEAIAAAACIAAABkcnMvZG93bnJldi54bWxQ&#10;SwECFAAUAAAACACHTuJAMy8FnjsAAAA5AAAAFQAAAAAAAAABACAAAAALAQAAZHJzL2dyb3Vwc2hh&#10;cGV4bWwueG1sUEsFBgAAAAAGAAYAYAEAAMgDAAAAAA==&#10;">
                        <o:lock v:ext="edit" aspectratio="f"/>
                        <v:shape id="Freeform 24" o:spid="_x0000_s1026" o:spt="100" style="position:absolute;left:7527;top:11633;height:129;width:94;" fillcolor="#231F20" filled="t" stroked="f" coordsize="94,129" o:gfxdata="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nVFG8AAAA&#10;3AAAAA8AAAAAAAAAAQAgAAAAIgAAAGRycy9kb3ducmV2LnhtbFBLAQIUABQAAAAIAIdO4kAzLwWe&#10;OwAAADkAAAAQAAAAAAAAAAEAIAAAAAsBAABkcnMvc2hhcGV4bWwueG1sUEsFBgAAAAAGAAYAWwEA&#10;ALUDAAAAAA==&#10;" path="m47,0l0,128,47,96,82,96,47,0xe">
                          <v:path o:connectlocs="47,11633;0,11761;47,11729;82,11729;47,11633" o:connectangles="0,0,0,0,0"/>
                          <v:fill on="t" focussize="0,0"/>
                          <v:stroke on="f"/>
                          <v:imagedata o:title=""/>
                          <o:lock v:ext="edit" aspectratio="f"/>
                        </v:shape>
                        <v:shape id="Freeform 25" o:spid="_x0000_s1026" o:spt="100" style="position:absolute;left:7527;top:11633;height:129;width:94;" fillcolor="#231F20" filled="t" stroked="f" coordsize="94,129" o:gfxdata="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8TdxugAAANwA&#10;AAAPAAAAAAAAAAEAIAAAACIAAABkcnMvZG93bnJldi54bWxQSwECFAAUAAAACACHTuJAMy8FnjsA&#10;AAA5AAAAEAAAAAAAAAABACAAAAAJAQAAZHJzL3NoYXBleG1sLnhtbFBLBQYAAAAABgAGAFsBAACz&#10;AwAAAAA=&#10;" path="m82,96l47,96,94,128,82,96xe">
                          <v:path o:connectlocs="82,11729;47,11729;94,11761;82,11729" o:connectangles="0,0,0,0"/>
                          <v:fill on="t" focussize="0,0"/>
                          <v:stroke on="f"/>
                          <v:imagedata o:title=""/>
                          <o:lock v:ext="edit" aspectratio="f"/>
                        </v:shape>
                      </v:group>
                    </v:group>
                  </w:pict>
                </mc:Fallback>
              </mc:AlternateContent>
            </w:r>
            <w:r>
              <w:rPr>
                <w:rFonts w:hint="eastAsia" w:ascii="方正仿宋_GBK" w:hAnsi="黑体" w:eastAsia="方正仿宋_GBK"/>
                <w:color w:val="000000" w:themeColor="text1"/>
                <w:sz w:val="20"/>
                <w:szCs w:val="20"/>
                <w14:textFill>
                  <w14:solidFill>
                    <w14:schemeClr w14:val="tx1"/>
                  </w14:solidFill>
                </w14:textFill>
              </w:rPr>
              <w:t>4.盆景制作与养护</w:t>
            </w:r>
          </w:p>
        </w:tc>
        <w:tc>
          <w:tcPr>
            <w:tcW w:w="159" w:type="pct"/>
            <w:gridSpan w:val="3"/>
            <w:vMerge w:val="continue"/>
            <w:tcBorders>
              <w:top w:val="nil"/>
              <w:left w:val="single" w:color="auto" w:sz="4" w:space="0"/>
              <w:bottom w:val="nil"/>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870" w:type="pct"/>
            <w:gridSpan w:val="6"/>
            <w:tcBorders>
              <w:left w:val="single" w:color="auto" w:sz="4" w:space="0"/>
              <w:bottom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依据考纲组织教学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40" w:type="pct"/>
            <w:vMerge w:val="continue"/>
            <w:tcBorders>
              <w:left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130" w:type="pct"/>
            <w:vMerge w:val="continue"/>
            <w:tcBorders>
              <w:top w:val="nil"/>
              <w:left w:val="single" w:color="auto" w:sz="4" w:space="0"/>
              <w:bottom w:val="nil"/>
              <w:right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4631" w:type="pct"/>
            <w:gridSpan w:val="33"/>
            <w:tcBorders>
              <w:top w:val="nil"/>
              <w:left w:val="nil"/>
              <w:bottom w:val="nil"/>
              <w:right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40" w:type="pct"/>
            <w:vMerge w:val="continue"/>
            <w:tcBorders>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130" w:type="pct"/>
            <w:vMerge w:val="continue"/>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341" w:type="pct"/>
            <w:tcBorders>
              <w:top w:val="single" w:color="auto" w:sz="4" w:space="0"/>
              <w:left w:val="single" w:color="auto" w:sz="4" w:space="0"/>
              <w:bottom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专业核心课</w:t>
            </w:r>
          </w:p>
        </w:tc>
        <w:tc>
          <w:tcPr>
            <w:tcW w:w="244" w:type="pct"/>
            <w:tcBorders>
              <w:top w:val="nil"/>
              <w:bottom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396" w:type="pct"/>
            <w:gridSpan w:val="2"/>
            <w:tcBorders>
              <w:top w:val="single" w:color="auto" w:sz="4" w:space="0"/>
              <w:bottom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林</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美</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术</w:t>
            </w:r>
          </w:p>
        </w:tc>
        <w:tc>
          <w:tcPr>
            <w:tcW w:w="159" w:type="pct"/>
            <w:gridSpan w:val="2"/>
            <w:tcBorders>
              <w:top w:val="nil"/>
              <w:bottom w:val="nil"/>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397" w:type="pct"/>
            <w:gridSpan w:val="3"/>
            <w:tcBorders>
              <w:top w:val="single" w:color="auto" w:sz="4" w:space="0"/>
              <w:bottom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林</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植</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物</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识</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别</w:t>
            </w:r>
          </w:p>
        </w:tc>
        <w:tc>
          <w:tcPr>
            <w:tcW w:w="160" w:type="pct"/>
            <w:gridSpan w:val="2"/>
            <w:tcBorders>
              <w:top w:val="nil"/>
              <w:bottom w:val="nil"/>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398" w:type="pct"/>
            <w:gridSpan w:val="3"/>
            <w:tcBorders>
              <w:top w:val="single" w:color="auto" w:sz="4" w:space="0"/>
              <w:bottom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林</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制</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图</w:t>
            </w:r>
          </w:p>
        </w:tc>
        <w:tc>
          <w:tcPr>
            <w:tcW w:w="238" w:type="pct"/>
            <w:gridSpan w:val="2"/>
            <w:tcBorders>
              <w:top w:val="nil"/>
              <w:bottom w:val="nil"/>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391" w:type="pct"/>
            <w:gridSpan w:val="3"/>
            <w:tcBorders>
              <w:top w:val="single" w:color="auto" w:sz="4" w:space="0"/>
              <w:bottom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林</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测</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量</w:t>
            </w:r>
          </w:p>
        </w:tc>
        <w:tc>
          <w:tcPr>
            <w:tcW w:w="237" w:type="pct"/>
            <w:tcBorders>
              <w:top w:val="nil"/>
              <w:bottom w:val="nil"/>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407" w:type="pct"/>
            <w:gridSpan w:val="2"/>
            <w:tcBorders>
              <w:top w:val="single" w:color="auto" w:sz="4" w:space="0"/>
              <w:bottom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林</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植</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物</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环</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境</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与</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栽</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培</w:t>
            </w:r>
          </w:p>
        </w:tc>
        <w:tc>
          <w:tcPr>
            <w:tcW w:w="239" w:type="pct"/>
            <w:gridSpan w:val="3"/>
            <w:tcBorders>
              <w:top w:val="nil"/>
              <w:bottom w:val="nil"/>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398" w:type="pct"/>
            <w:gridSpan w:val="4"/>
            <w:tcBorders>
              <w:top w:val="single" w:color="auto" w:sz="4" w:space="0"/>
              <w:bottom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林</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设</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计</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基</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础</w:t>
            </w:r>
          </w:p>
        </w:tc>
        <w:tc>
          <w:tcPr>
            <w:tcW w:w="239" w:type="pct"/>
            <w:gridSpan w:val="2"/>
            <w:tcBorders>
              <w:top w:val="nil"/>
              <w:bottom w:val="nil"/>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p>
        </w:tc>
        <w:tc>
          <w:tcPr>
            <w:tcW w:w="387" w:type="pct"/>
            <w:gridSpan w:val="2"/>
            <w:tcBorders>
              <w:top w:val="single" w:color="auto" w:sz="4" w:space="0"/>
              <w:bottom w:val="single" w:color="auto" w:sz="4" w:space="0"/>
              <w:right w:val="single" w:color="auto" w:sz="4" w:space="0"/>
            </w:tcBorders>
            <w:vAlign w:val="center"/>
          </w:tcPr>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园</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林</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设</w:t>
            </w:r>
          </w:p>
          <w:p>
            <w:pPr>
              <w:snapToGrid w:val="0"/>
              <w:spacing w:line="240" w:lineRule="exact"/>
              <w:jc w:val="center"/>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00" w:type="pct"/>
            <w:gridSpan w:val="35"/>
            <w:tcBorders>
              <w:top w:val="nil"/>
              <w:left w:val="nil"/>
              <w:bottom w:val="nil"/>
              <w:right w:val="nil"/>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page">
                        <wp:posOffset>1162685</wp:posOffset>
                      </wp:positionH>
                      <wp:positionV relativeFrom="page">
                        <wp:posOffset>12700</wp:posOffset>
                      </wp:positionV>
                      <wp:extent cx="4373880" cy="334010"/>
                      <wp:effectExtent l="0" t="0" r="26670" b="27940"/>
                      <wp:wrapNone/>
                      <wp:docPr id="4" name="组合 4"/>
                      <wp:cNvGraphicFramePr/>
                      <a:graphic xmlns:a="http://schemas.openxmlformats.org/drawingml/2006/main">
                        <a:graphicData uri="http://schemas.microsoft.com/office/word/2010/wordprocessingGroup">
                          <wpg:wgp>
                            <wpg:cNvGrpSpPr/>
                            <wpg:grpSpPr>
                              <a:xfrm>
                                <a:off x="0" y="0"/>
                                <a:ext cx="4373880" cy="334010"/>
                                <a:chOff x="3089" y="11633"/>
                                <a:chExt cx="4669" cy="520"/>
                              </a:xfrm>
                            </wpg:grpSpPr>
                            <wpg:grpSp>
                              <wpg:cNvPr id="5" name="Group 3"/>
                              <wpg:cNvGrpSpPr/>
                              <wpg:grpSpPr>
                                <a:xfrm>
                                  <a:off x="3095" y="12048"/>
                                  <a:ext cx="2" cy="99"/>
                                  <a:chOff x="3095" y="12048"/>
                                  <a:chExt cx="2" cy="99"/>
                                </a:xfrm>
                              </wpg:grpSpPr>
                              <wps:wsp>
                                <wps:cNvPr id="6" name="Freeform 4"/>
                                <wps:cNvSpPr/>
                                <wps:spPr bwMode="auto">
                                  <a:xfrm>
                                    <a:off x="3095" y="12048"/>
                                    <a:ext cx="2" cy="99"/>
                                  </a:xfrm>
                                  <a:custGeom>
                                    <a:avLst/>
                                    <a:gdLst>
                                      <a:gd name="T0" fmla="+- 0 12048 12048"/>
                                      <a:gd name="T1" fmla="*/ 12048 h 99"/>
                                      <a:gd name="T2" fmla="+- 0 12147 12048"/>
                                      <a:gd name="T3" fmla="*/ 12147 h 99"/>
                                    </a:gdLst>
                                    <a:ahLst/>
                                    <a:cxnLst>
                                      <a:cxn ang="0">
                                        <a:pos x="0" y="T1"/>
                                      </a:cxn>
                                      <a:cxn ang="0">
                                        <a:pos x="0" y="T3"/>
                                      </a:cxn>
                                    </a:cxnLst>
                                    <a:rect l="0" t="0" r="r" b="b"/>
                                    <a:pathLst>
                                      <a:path h="99">
                                        <a:moveTo>
                                          <a:pt x="0" y="0"/>
                                        </a:moveTo>
                                        <a:lnTo>
                                          <a:pt x="0" y="99"/>
                                        </a:lnTo>
                                      </a:path>
                                    </a:pathLst>
                                  </a:custGeom>
                                  <a:noFill/>
                                  <a:ln w="7201">
                                    <a:solidFill>
                                      <a:srgbClr val="231F20"/>
                                    </a:solidFill>
                                    <a:round/>
                                  </a:ln>
                                </wps:spPr>
                                <wps:bodyPr rot="0" vert="horz" wrap="square" lIns="91440" tIns="45720" rIns="91440" bIns="45720" anchor="t" anchorCtr="0" upright="1">
                                  <a:noAutofit/>
                                </wps:bodyPr>
                              </wps:wsp>
                            </wpg:grpSp>
                            <wpg:grpSp>
                              <wpg:cNvPr id="7" name="Group 5"/>
                              <wpg:cNvGrpSpPr/>
                              <wpg:grpSpPr>
                                <a:xfrm>
                                  <a:off x="3089" y="12049"/>
                                  <a:ext cx="4669" cy="2"/>
                                  <a:chOff x="3089" y="12049"/>
                                  <a:chExt cx="4669" cy="2"/>
                                </a:xfrm>
                              </wpg:grpSpPr>
                              <wps:wsp>
                                <wps:cNvPr id="8" name="Freeform 6"/>
                                <wps:cNvSpPr/>
                                <wps:spPr bwMode="auto">
                                  <a:xfrm>
                                    <a:off x="3089" y="12049"/>
                                    <a:ext cx="4669" cy="2"/>
                                  </a:xfrm>
                                  <a:custGeom>
                                    <a:avLst/>
                                    <a:gdLst>
                                      <a:gd name="T0" fmla="+- 0 3089 3089"/>
                                      <a:gd name="T1" fmla="*/ T0 w 4669"/>
                                      <a:gd name="T2" fmla="+- 0 7757 3089"/>
                                      <a:gd name="T3" fmla="*/ T2 w 4669"/>
                                    </a:gdLst>
                                    <a:ahLst/>
                                    <a:cxnLst>
                                      <a:cxn ang="0">
                                        <a:pos x="T1" y="0"/>
                                      </a:cxn>
                                      <a:cxn ang="0">
                                        <a:pos x="T3" y="0"/>
                                      </a:cxn>
                                    </a:cxnLst>
                                    <a:rect l="0" t="0" r="r" b="b"/>
                                    <a:pathLst>
                                      <a:path w="4669">
                                        <a:moveTo>
                                          <a:pt x="0" y="0"/>
                                        </a:moveTo>
                                        <a:lnTo>
                                          <a:pt x="4668" y="0"/>
                                        </a:lnTo>
                                      </a:path>
                                    </a:pathLst>
                                  </a:custGeom>
                                  <a:noFill/>
                                  <a:ln w="7201">
                                    <a:solidFill>
                                      <a:srgbClr val="231F20"/>
                                    </a:solidFill>
                                    <a:round/>
                                  </a:ln>
                                </wps:spPr>
                                <wps:bodyPr rot="0" vert="horz" wrap="square" lIns="91440" tIns="45720" rIns="91440" bIns="45720" anchor="t" anchorCtr="0" upright="1">
                                  <a:noAutofit/>
                                </wps:bodyPr>
                              </wps:wsp>
                            </wpg:grpSp>
                            <wpg:grpSp>
                              <wpg:cNvPr id="9" name="Group 7"/>
                              <wpg:cNvGrpSpPr/>
                              <wpg:grpSpPr>
                                <a:xfrm>
                                  <a:off x="7753" y="12048"/>
                                  <a:ext cx="2" cy="105"/>
                                  <a:chOff x="7753" y="12048"/>
                                  <a:chExt cx="2" cy="105"/>
                                </a:xfrm>
                              </wpg:grpSpPr>
                              <wps:wsp>
                                <wps:cNvPr id="10" name="Freeform 8"/>
                                <wps:cNvSpPr/>
                                <wps:spPr bwMode="auto">
                                  <a:xfrm>
                                    <a:off x="7753" y="12048"/>
                                    <a:ext cx="2" cy="105"/>
                                  </a:xfrm>
                                  <a:custGeom>
                                    <a:avLst/>
                                    <a:gdLst>
                                      <a:gd name="T0" fmla="+- 0 12048 12048"/>
                                      <a:gd name="T1" fmla="*/ 12048 h 105"/>
                                      <a:gd name="T2" fmla="+- 0 12153 12048"/>
                                      <a:gd name="T3" fmla="*/ 12153 h 105"/>
                                    </a:gdLst>
                                    <a:ahLst/>
                                    <a:cxnLst>
                                      <a:cxn ang="0">
                                        <a:pos x="0" y="T1"/>
                                      </a:cxn>
                                      <a:cxn ang="0">
                                        <a:pos x="0" y="T3"/>
                                      </a:cxn>
                                    </a:cxnLst>
                                    <a:rect l="0" t="0" r="r" b="b"/>
                                    <a:pathLst>
                                      <a:path h="105">
                                        <a:moveTo>
                                          <a:pt x="0" y="0"/>
                                        </a:moveTo>
                                        <a:lnTo>
                                          <a:pt x="0" y="105"/>
                                        </a:lnTo>
                                      </a:path>
                                    </a:pathLst>
                                  </a:custGeom>
                                  <a:noFill/>
                                  <a:ln w="7201">
                                    <a:solidFill>
                                      <a:srgbClr val="231F20"/>
                                    </a:solidFill>
                                    <a:round/>
                                  </a:ln>
                                </wps:spPr>
                                <wps:bodyPr rot="0" vert="horz" wrap="square" lIns="91440" tIns="45720" rIns="91440" bIns="45720" anchor="t" anchorCtr="0" upright="1">
                                  <a:noAutofit/>
                                </wps:bodyPr>
                              </wps:wsp>
                            </wpg:grpSp>
                            <wpg:grpSp>
                              <wpg:cNvPr id="11" name="Group 9"/>
                              <wpg:cNvGrpSpPr/>
                              <wpg:grpSpPr>
                                <a:xfrm>
                                  <a:off x="5544" y="11936"/>
                                  <a:ext cx="2" cy="110"/>
                                  <a:chOff x="5544" y="11936"/>
                                  <a:chExt cx="2" cy="110"/>
                                </a:xfrm>
                              </wpg:grpSpPr>
                              <wps:wsp>
                                <wps:cNvPr id="12" name="Freeform 10"/>
                                <wps:cNvSpPr/>
                                <wps:spPr bwMode="auto">
                                  <a:xfrm>
                                    <a:off x="5544" y="11936"/>
                                    <a:ext cx="2" cy="110"/>
                                  </a:xfrm>
                                  <a:custGeom>
                                    <a:avLst/>
                                    <a:gdLst>
                                      <a:gd name="T0" fmla="+- 0 11936 11936"/>
                                      <a:gd name="T1" fmla="*/ 11936 h 110"/>
                                      <a:gd name="T2" fmla="+- 0 12046 11936"/>
                                      <a:gd name="T3" fmla="*/ 12046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13" name="Group 11"/>
                              <wpg:cNvGrpSpPr/>
                              <wpg:grpSpPr>
                                <a:xfrm>
                                  <a:off x="3307" y="11840"/>
                                  <a:ext cx="4273" cy="2"/>
                                  <a:chOff x="3307" y="11840"/>
                                  <a:chExt cx="4273" cy="2"/>
                                </a:xfrm>
                              </wpg:grpSpPr>
                              <wps:wsp>
                                <wps:cNvPr id="14" name="Freeform 12"/>
                                <wps:cNvSpPr/>
                                <wps:spPr bwMode="auto">
                                  <a:xfrm>
                                    <a:off x="3307" y="11840"/>
                                    <a:ext cx="4273" cy="2"/>
                                  </a:xfrm>
                                  <a:custGeom>
                                    <a:avLst/>
                                    <a:gdLst>
                                      <a:gd name="T0" fmla="+- 0 3307 3307"/>
                                      <a:gd name="T1" fmla="*/ T0 w 4273"/>
                                      <a:gd name="T2" fmla="+- 0 7580 3307"/>
                                      <a:gd name="T3" fmla="*/ T2 w 4273"/>
                                    </a:gdLst>
                                    <a:ahLst/>
                                    <a:cxnLst>
                                      <a:cxn ang="0">
                                        <a:pos x="T1" y="0"/>
                                      </a:cxn>
                                      <a:cxn ang="0">
                                        <a:pos x="T3" y="0"/>
                                      </a:cxn>
                                    </a:cxnLst>
                                    <a:rect l="0" t="0" r="r" b="b"/>
                                    <a:pathLst>
                                      <a:path w="4273">
                                        <a:moveTo>
                                          <a:pt x="0" y="0"/>
                                        </a:moveTo>
                                        <a:lnTo>
                                          <a:pt x="4273" y="0"/>
                                        </a:lnTo>
                                      </a:path>
                                    </a:pathLst>
                                  </a:custGeom>
                                  <a:noFill/>
                                  <a:ln w="7201">
                                    <a:solidFill>
                                      <a:srgbClr val="231F20"/>
                                    </a:solidFill>
                                    <a:round/>
                                  </a:ln>
                                </wps:spPr>
                                <wps:bodyPr rot="0" vert="horz" wrap="square" lIns="91440" tIns="45720" rIns="91440" bIns="45720" anchor="t" anchorCtr="0" upright="1">
                                  <a:noAutofit/>
                                </wps:bodyPr>
                              </wps:wsp>
                            </wpg:grpSp>
                            <wpg:grpSp>
                              <wpg:cNvPr id="15" name="Group 13"/>
                              <wpg:cNvGrpSpPr/>
                              <wpg:grpSpPr>
                                <a:xfrm>
                                  <a:off x="5497" y="11839"/>
                                  <a:ext cx="94" cy="129"/>
                                  <a:chOff x="5497" y="11839"/>
                                  <a:chExt cx="94" cy="129"/>
                                </a:xfrm>
                              </wpg:grpSpPr>
                              <wps:wsp>
                                <wps:cNvPr id="16" name="Freeform 14"/>
                                <wps:cNvSpPr/>
                                <wps:spPr bwMode="auto">
                                  <a:xfrm>
                                    <a:off x="5497" y="11839"/>
                                    <a:ext cx="94" cy="129"/>
                                  </a:xfrm>
                                  <a:custGeom>
                                    <a:avLst/>
                                    <a:gdLst>
                                      <a:gd name="T0" fmla="+- 0 5544 5497"/>
                                      <a:gd name="T1" fmla="*/ T0 w 94"/>
                                      <a:gd name="T2" fmla="+- 0 11839 11839"/>
                                      <a:gd name="T3" fmla="*/ 11839 h 129"/>
                                      <a:gd name="T4" fmla="+- 0 5497 5497"/>
                                      <a:gd name="T5" fmla="*/ T4 w 94"/>
                                      <a:gd name="T6" fmla="+- 0 11968 11839"/>
                                      <a:gd name="T7" fmla="*/ 11968 h 129"/>
                                      <a:gd name="T8" fmla="+- 0 5544 5497"/>
                                      <a:gd name="T9" fmla="*/ T8 w 94"/>
                                      <a:gd name="T10" fmla="+- 0 11936 11839"/>
                                      <a:gd name="T11" fmla="*/ 11936 h 129"/>
                                      <a:gd name="T12" fmla="+- 0 5579 5497"/>
                                      <a:gd name="T13" fmla="*/ T12 w 94"/>
                                      <a:gd name="T14" fmla="+- 0 11936 11839"/>
                                      <a:gd name="T15" fmla="*/ 11936 h 129"/>
                                      <a:gd name="T16" fmla="+- 0 5544 5497"/>
                                      <a:gd name="T17" fmla="*/ T16 w 94"/>
                                      <a:gd name="T18" fmla="+- 0 11839 11839"/>
                                      <a:gd name="T19" fmla="*/ 11839 h 129"/>
                                    </a:gdLst>
                                    <a:ahLst/>
                                    <a:cxnLst>
                                      <a:cxn ang="0">
                                        <a:pos x="T1" y="T3"/>
                                      </a:cxn>
                                      <a:cxn ang="0">
                                        <a:pos x="T5" y="T7"/>
                                      </a:cxn>
                                      <a:cxn ang="0">
                                        <a:pos x="T9" y="T11"/>
                                      </a:cxn>
                                      <a:cxn ang="0">
                                        <a:pos x="T13" y="T15"/>
                                      </a:cxn>
                                      <a:cxn ang="0">
                                        <a:pos x="T17" y="T19"/>
                                      </a:cxn>
                                    </a:cxnLst>
                                    <a:rect l="0" t="0" r="r" b="b"/>
                                    <a:pathLst>
                                      <a:path w="94" h="129">
                                        <a:moveTo>
                                          <a:pt x="47" y="0"/>
                                        </a:moveTo>
                                        <a:lnTo>
                                          <a:pt x="0" y="129"/>
                                        </a:lnTo>
                                        <a:lnTo>
                                          <a:pt x="47" y="97"/>
                                        </a:lnTo>
                                        <a:lnTo>
                                          <a:pt x="82" y="97"/>
                                        </a:lnTo>
                                        <a:lnTo>
                                          <a:pt x="47" y="0"/>
                                        </a:lnTo>
                                        <a:close/>
                                      </a:path>
                                    </a:pathLst>
                                  </a:custGeom>
                                  <a:solidFill>
                                    <a:srgbClr val="231F20"/>
                                  </a:solidFill>
                                  <a:ln>
                                    <a:noFill/>
                                  </a:ln>
                                </wps:spPr>
                                <wps:bodyPr rot="0" vert="horz" wrap="square" lIns="91440" tIns="45720" rIns="91440" bIns="45720" anchor="t" anchorCtr="0" upright="1">
                                  <a:noAutofit/>
                                </wps:bodyPr>
                              </wps:wsp>
                              <wps:wsp>
                                <wps:cNvPr id="17" name="Freeform 15"/>
                                <wps:cNvSpPr/>
                                <wps:spPr bwMode="auto">
                                  <a:xfrm>
                                    <a:off x="5497" y="11839"/>
                                    <a:ext cx="94" cy="129"/>
                                  </a:xfrm>
                                  <a:custGeom>
                                    <a:avLst/>
                                    <a:gdLst>
                                      <a:gd name="T0" fmla="+- 0 5579 5497"/>
                                      <a:gd name="T1" fmla="*/ T0 w 94"/>
                                      <a:gd name="T2" fmla="+- 0 11936 11839"/>
                                      <a:gd name="T3" fmla="*/ 11936 h 129"/>
                                      <a:gd name="T4" fmla="+- 0 5544 5497"/>
                                      <a:gd name="T5" fmla="*/ T4 w 94"/>
                                      <a:gd name="T6" fmla="+- 0 11936 11839"/>
                                      <a:gd name="T7" fmla="*/ 11936 h 129"/>
                                      <a:gd name="T8" fmla="+- 0 5590 5497"/>
                                      <a:gd name="T9" fmla="*/ T8 w 94"/>
                                      <a:gd name="T10" fmla="+- 0 11968 11839"/>
                                      <a:gd name="T11" fmla="*/ 11968 h 129"/>
                                      <a:gd name="T12" fmla="+- 0 5579 5497"/>
                                      <a:gd name="T13" fmla="*/ T12 w 94"/>
                                      <a:gd name="T14" fmla="+- 0 11936 11839"/>
                                      <a:gd name="T15" fmla="*/ 11936 h 129"/>
                                    </a:gdLst>
                                    <a:ahLst/>
                                    <a:cxnLst>
                                      <a:cxn ang="0">
                                        <a:pos x="T1" y="T3"/>
                                      </a:cxn>
                                      <a:cxn ang="0">
                                        <a:pos x="T5" y="T7"/>
                                      </a:cxn>
                                      <a:cxn ang="0">
                                        <a:pos x="T9" y="T11"/>
                                      </a:cxn>
                                      <a:cxn ang="0">
                                        <a:pos x="T13" y="T15"/>
                                      </a:cxn>
                                    </a:cxnLst>
                                    <a:rect l="0" t="0" r="r" b="b"/>
                                    <a:pathLst>
                                      <a:path w="94" h="129">
                                        <a:moveTo>
                                          <a:pt x="82" y="97"/>
                                        </a:moveTo>
                                        <a:lnTo>
                                          <a:pt x="47" y="97"/>
                                        </a:lnTo>
                                        <a:lnTo>
                                          <a:pt x="93" y="129"/>
                                        </a:lnTo>
                                        <a:lnTo>
                                          <a:pt x="82" y="97"/>
                                        </a:lnTo>
                                        <a:close/>
                                      </a:path>
                                    </a:pathLst>
                                  </a:custGeom>
                                  <a:solidFill>
                                    <a:srgbClr val="231F20"/>
                                  </a:solidFill>
                                  <a:ln>
                                    <a:noFill/>
                                  </a:ln>
                                </wps:spPr>
                                <wps:bodyPr rot="0" vert="horz" wrap="square" lIns="91440" tIns="45720" rIns="91440" bIns="45720" anchor="t" anchorCtr="0" upright="1">
                                  <a:noAutofit/>
                                </wps:bodyPr>
                              </wps:wsp>
                            </wpg:grpSp>
                            <wpg:grpSp>
                              <wpg:cNvPr id="18" name="Group 16"/>
                              <wpg:cNvGrpSpPr/>
                              <wpg:grpSpPr>
                                <a:xfrm>
                                  <a:off x="3312" y="11729"/>
                                  <a:ext cx="2" cy="110"/>
                                  <a:chOff x="3312" y="11729"/>
                                  <a:chExt cx="2" cy="110"/>
                                </a:xfrm>
                              </wpg:grpSpPr>
                              <wps:wsp>
                                <wps:cNvPr id="19" name="Freeform 17"/>
                                <wps:cNvSpPr/>
                                <wps:spPr bwMode="auto">
                                  <a:xfrm>
                                    <a:off x="3312"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0" name="Group 18"/>
                              <wpg:cNvGrpSpPr/>
                              <wpg:grpSpPr>
                                <a:xfrm>
                                  <a:off x="3265" y="11633"/>
                                  <a:ext cx="94" cy="129"/>
                                  <a:chOff x="3265" y="11633"/>
                                  <a:chExt cx="94" cy="129"/>
                                </a:xfrm>
                              </wpg:grpSpPr>
                              <wps:wsp>
                                <wps:cNvPr id="21" name="Freeform 19"/>
                                <wps:cNvSpPr/>
                                <wps:spPr bwMode="auto">
                                  <a:xfrm>
                                    <a:off x="3265" y="11633"/>
                                    <a:ext cx="94" cy="129"/>
                                  </a:xfrm>
                                  <a:custGeom>
                                    <a:avLst/>
                                    <a:gdLst>
                                      <a:gd name="T0" fmla="+- 0 3312 3265"/>
                                      <a:gd name="T1" fmla="*/ T0 w 94"/>
                                      <a:gd name="T2" fmla="+- 0 11633 11633"/>
                                      <a:gd name="T3" fmla="*/ 11633 h 129"/>
                                      <a:gd name="T4" fmla="+- 0 3265 3265"/>
                                      <a:gd name="T5" fmla="*/ T4 w 94"/>
                                      <a:gd name="T6" fmla="+- 0 11761 11633"/>
                                      <a:gd name="T7" fmla="*/ 11761 h 129"/>
                                      <a:gd name="T8" fmla="+- 0 3312 3265"/>
                                      <a:gd name="T9" fmla="*/ T8 w 94"/>
                                      <a:gd name="T10" fmla="+- 0 11729 11633"/>
                                      <a:gd name="T11" fmla="*/ 11729 h 129"/>
                                      <a:gd name="T12" fmla="+- 0 3347 3265"/>
                                      <a:gd name="T13" fmla="*/ T12 w 94"/>
                                      <a:gd name="T14" fmla="+- 0 11729 11633"/>
                                      <a:gd name="T15" fmla="*/ 11729 h 129"/>
                                      <a:gd name="T16" fmla="+- 0 3312 3265"/>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22" name="Freeform 20"/>
                                <wps:cNvSpPr/>
                                <wps:spPr bwMode="auto">
                                  <a:xfrm>
                                    <a:off x="3265" y="11633"/>
                                    <a:ext cx="94" cy="129"/>
                                  </a:xfrm>
                                  <a:custGeom>
                                    <a:avLst/>
                                    <a:gdLst>
                                      <a:gd name="T0" fmla="+- 0 3347 3265"/>
                                      <a:gd name="T1" fmla="*/ T0 w 94"/>
                                      <a:gd name="T2" fmla="+- 0 11729 11633"/>
                                      <a:gd name="T3" fmla="*/ 11729 h 129"/>
                                      <a:gd name="T4" fmla="+- 0 3312 3265"/>
                                      <a:gd name="T5" fmla="*/ T4 w 94"/>
                                      <a:gd name="T6" fmla="+- 0 11729 11633"/>
                                      <a:gd name="T7" fmla="*/ 11729 h 129"/>
                                      <a:gd name="T8" fmla="+- 0 3359 3265"/>
                                      <a:gd name="T9" fmla="*/ T8 w 94"/>
                                      <a:gd name="T10" fmla="+- 0 11761 11633"/>
                                      <a:gd name="T11" fmla="*/ 11761 h 129"/>
                                      <a:gd name="T12" fmla="+- 0 3347 3265"/>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grpSp>
                              <wpg:cNvPr id="23" name="Group 21"/>
                              <wpg:cNvGrpSpPr/>
                              <wpg:grpSpPr>
                                <a:xfrm>
                                  <a:off x="7574" y="11729"/>
                                  <a:ext cx="2" cy="110"/>
                                  <a:chOff x="7574" y="11729"/>
                                  <a:chExt cx="2" cy="110"/>
                                </a:xfrm>
                              </wpg:grpSpPr>
                              <wps:wsp>
                                <wps:cNvPr id="24" name="Freeform 22"/>
                                <wps:cNvSpPr/>
                                <wps:spPr bwMode="auto">
                                  <a:xfrm>
                                    <a:off x="7574" y="11729"/>
                                    <a:ext cx="2" cy="110"/>
                                  </a:xfrm>
                                  <a:custGeom>
                                    <a:avLst/>
                                    <a:gdLst>
                                      <a:gd name="T0" fmla="+- 0 11729 11729"/>
                                      <a:gd name="T1" fmla="*/ 11729 h 110"/>
                                      <a:gd name="T2" fmla="+- 0 11839 11729"/>
                                      <a:gd name="T3" fmla="*/ 11839 h 110"/>
                                    </a:gdLst>
                                    <a:ahLst/>
                                    <a:cxnLst>
                                      <a:cxn ang="0">
                                        <a:pos x="0" y="T1"/>
                                      </a:cxn>
                                      <a:cxn ang="0">
                                        <a:pos x="0" y="T3"/>
                                      </a:cxn>
                                    </a:cxnLst>
                                    <a:rect l="0" t="0" r="r" b="b"/>
                                    <a:pathLst>
                                      <a:path h="110">
                                        <a:moveTo>
                                          <a:pt x="0" y="0"/>
                                        </a:moveTo>
                                        <a:lnTo>
                                          <a:pt x="0" y="110"/>
                                        </a:lnTo>
                                      </a:path>
                                    </a:pathLst>
                                  </a:custGeom>
                                  <a:noFill/>
                                  <a:ln w="7201">
                                    <a:solidFill>
                                      <a:srgbClr val="231F20"/>
                                    </a:solidFill>
                                    <a:round/>
                                  </a:ln>
                                </wps:spPr>
                                <wps:bodyPr rot="0" vert="horz" wrap="square" lIns="91440" tIns="45720" rIns="91440" bIns="45720" anchor="t" anchorCtr="0" upright="1">
                                  <a:noAutofit/>
                                </wps:bodyPr>
                              </wps:wsp>
                            </wpg:grpSp>
                            <wpg:grpSp>
                              <wpg:cNvPr id="25" name="Group 23"/>
                              <wpg:cNvGrpSpPr/>
                              <wpg:grpSpPr>
                                <a:xfrm>
                                  <a:off x="7527" y="11633"/>
                                  <a:ext cx="94" cy="129"/>
                                  <a:chOff x="7527" y="11633"/>
                                  <a:chExt cx="94" cy="129"/>
                                </a:xfrm>
                              </wpg:grpSpPr>
                              <wps:wsp>
                                <wps:cNvPr id="26" name="Freeform 24"/>
                                <wps:cNvSpPr/>
                                <wps:spPr bwMode="auto">
                                  <a:xfrm>
                                    <a:off x="7527" y="11633"/>
                                    <a:ext cx="94" cy="129"/>
                                  </a:xfrm>
                                  <a:custGeom>
                                    <a:avLst/>
                                    <a:gdLst>
                                      <a:gd name="T0" fmla="+- 0 7574 7527"/>
                                      <a:gd name="T1" fmla="*/ T0 w 94"/>
                                      <a:gd name="T2" fmla="+- 0 11633 11633"/>
                                      <a:gd name="T3" fmla="*/ 11633 h 129"/>
                                      <a:gd name="T4" fmla="+- 0 7527 7527"/>
                                      <a:gd name="T5" fmla="*/ T4 w 94"/>
                                      <a:gd name="T6" fmla="+- 0 11761 11633"/>
                                      <a:gd name="T7" fmla="*/ 11761 h 129"/>
                                      <a:gd name="T8" fmla="+- 0 7574 7527"/>
                                      <a:gd name="T9" fmla="*/ T8 w 94"/>
                                      <a:gd name="T10" fmla="+- 0 11729 11633"/>
                                      <a:gd name="T11" fmla="*/ 11729 h 129"/>
                                      <a:gd name="T12" fmla="+- 0 7609 7527"/>
                                      <a:gd name="T13" fmla="*/ T12 w 94"/>
                                      <a:gd name="T14" fmla="+- 0 11729 11633"/>
                                      <a:gd name="T15" fmla="*/ 11729 h 129"/>
                                      <a:gd name="T16" fmla="+- 0 7574 7527"/>
                                      <a:gd name="T17" fmla="*/ T16 w 94"/>
                                      <a:gd name="T18" fmla="+- 0 11633 11633"/>
                                      <a:gd name="T19" fmla="*/ 11633 h 129"/>
                                    </a:gdLst>
                                    <a:ahLst/>
                                    <a:cxnLst>
                                      <a:cxn ang="0">
                                        <a:pos x="T1" y="T3"/>
                                      </a:cxn>
                                      <a:cxn ang="0">
                                        <a:pos x="T5" y="T7"/>
                                      </a:cxn>
                                      <a:cxn ang="0">
                                        <a:pos x="T9" y="T11"/>
                                      </a:cxn>
                                      <a:cxn ang="0">
                                        <a:pos x="T13" y="T15"/>
                                      </a:cxn>
                                      <a:cxn ang="0">
                                        <a:pos x="T17" y="T19"/>
                                      </a:cxn>
                                    </a:cxnLst>
                                    <a:rect l="0" t="0" r="r" b="b"/>
                                    <a:pathLst>
                                      <a:path w="94" h="129">
                                        <a:moveTo>
                                          <a:pt x="47" y="0"/>
                                        </a:moveTo>
                                        <a:lnTo>
                                          <a:pt x="0" y="128"/>
                                        </a:lnTo>
                                        <a:lnTo>
                                          <a:pt x="47" y="96"/>
                                        </a:lnTo>
                                        <a:lnTo>
                                          <a:pt x="82" y="96"/>
                                        </a:lnTo>
                                        <a:lnTo>
                                          <a:pt x="47" y="0"/>
                                        </a:lnTo>
                                        <a:close/>
                                      </a:path>
                                    </a:pathLst>
                                  </a:custGeom>
                                  <a:solidFill>
                                    <a:srgbClr val="231F20"/>
                                  </a:solidFill>
                                  <a:ln>
                                    <a:noFill/>
                                  </a:ln>
                                </wps:spPr>
                                <wps:bodyPr rot="0" vert="horz" wrap="square" lIns="91440" tIns="45720" rIns="91440" bIns="45720" anchor="t" anchorCtr="0" upright="1">
                                  <a:noAutofit/>
                                </wps:bodyPr>
                              </wps:wsp>
                              <wps:wsp>
                                <wps:cNvPr id="27" name="Freeform 25"/>
                                <wps:cNvSpPr/>
                                <wps:spPr bwMode="auto">
                                  <a:xfrm>
                                    <a:off x="7527" y="11633"/>
                                    <a:ext cx="94" cy="129"/>
                                  </a:xfrm>
                                  <a:custGeom>
                                    <a:avLst/>
                                    <a:gdLst>
                                      <a:gd name="T0" fmla="+- 0 7609 7527"/>
                                      <a:gd name="T1" fmla="*/ T0 w 94"/>
                                      <a:gd name="T2" fmla="+- 0 11729 11633"/>
                                      <a:gd name="T3" fmla="*/ 11729 h 129"/>
                                      <a:gd name="T4" fmla="+- 0 7574 7527"/>
                                      <a:gd name="T5" fmla="*/ T4 w 94"/>
                                      <a:gd name="T6" fmla="+- 0 11729 11633"/>
                                      <a:gd name="T7" fmla="*/ 11729 h 129"/>
                                      <a:gd name="T8" fmla="+- 0 7621 7527"/>
                                      <a:gd name="T9" fmla="*/ T8 w 94"/>
                                      <a:gd name="T10" fmla="+- 0 11761 11633"/>
                                      <a:gd name="T11" fmla="*/ 11761 h 129"/>
                                      <a:gd name="T12" fmla="+- 0 7609 7527"/>
                                      <a:gd name="T13" fmla="*/ T12 w 94"/>
                                      <a:gd name="T14" fmla="+- 0 11729 11633"/>
                                      <a:gd name="T15" fmla="*/ 11729 h 129"/>
                                    </a:gdLst>
                                    <a:ahLst/>
                                    <a:cxnLst>
                                      <a:cxn ang="0">
                                        <a:pos x="T1" y="T3"/>
                                      </a:cxn>
                                      <a:cxn ang="0">
                                        <a:pos x="T5" y="T7"/>
                                      </a:cxn>
                                      <a:cxn ang="0">
                                        <a:pos x="T9" y="T11"/>
                                      </a:cxn>
                                      <a:cxn ang="0">
                                        <a:pos x="T13" y="T15"/>
                                      </a:cxn>
                                    </a:cxnLst>
                                    <a:rect l="0" t="0" r="r" b="b"/>
                                    <a:pathLst>
                                      <a:path w="94" h="129">
                                        <a:moveTo>
                                          <a:pt x="82" y="96"/>
                                        </a:moveTo>
                                        <a:lnTo>
                                          <a:pt x="47" y="96"/>
                                        </a:lnTo>
                                        <a:lnTo>
                                          <a:pt x="94" y="128"/>
                                        </a:lnTo>
                                        <a:lnTo>
                                          <a:pt x="82" y="96"/>
                                        </a:lnTo>
                                        <a:close/>
                                      </a:path>
                                    </a:pathLst>
                                  </a:custGeom>
                                  <a:solidFill>
                                    <a:srgbClr val="231F20"/>
                                  </a:solidFill>
                                  <a:ln>
                                    <a:noFill/>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91.55pt;margin-top:1pt;height:26.3pt;width:344.4pt;mso-position-horizontal-relative:page;mso-position-vertical-relative:page;z-index:-251656192;mso-width-relative:page;mso-height-relative:page;" coordorigin="3089,11633" coordsize="4669,520" o:gfxdata="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">
                      <o:lock v:ext="edit" aspectratio="f"/>
                      <v:group id="Group 3" o:spid="_x0000_s1026" o:spt="203" style="position:absolute;left:3095;top:12048;height:99;width:2;" coordorigin="3095,12048" coordsize="2,99"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4" o:spid="_x0000_s1026" o:spt="100" style="position:absolute;left:3095;top:12048;height:99;width:2;" filled="f" stroked="t" coordsize="1,99" o:gfxdata="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FRR+vQAA&#10;ANoAAAAPAAAAAAAAAAEAIAAAACIAAABkcnMvZG93bnJldi54bWxQSwECFAAUAAAACACHTuJAMy8F&#10;njsAAAA5AAAAEAAAAAAAAAABACAAAAAMAQAAZHJzL3NoYXBleG1sLnhtbFBLBQYAAAAABgAGAFsB&#10;AAC2AwAAAAA=&#10;" path="m0,0l0,99e">
                          <v:path o:connectlocs="0,12048;0,12147" o:connectangles="0,0"/>
                          <v:fill on="f" focussize="0,0"/>
                          <v:stroke weight="0.567007874015748pt" color="#231F20" joinstyle="round"/>
                          <v:imagedata o:title=""/>
                          <o:lock v:ext="edit" aspectratio="f"/>
                        </v:shape>
                      </v:group>
                      <v:group id="Group 5" o:spid="_x0000_s1026" o:spt="203" style="position:absolute;left:3089;top:12049;height:2;width:4669;" coordorigin="3089,12049" coordsize="4669,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6" o:spid="_x0000_s1026" o:spt="100" style="position:absolute;left:3089;top:12049;height:2;width:4669;" filled="f" stroked="t" coordsize="4669,1" o:gfxdata="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4/O9i5AAAA2gAA&#10;AA8AAAAAAAAAAQAgAAAAIgAAAGRycy9kb3ducmV2LnhtbFBLAQIUABQAAAAIAIdO4kAzLwWeOwAA&#10;ADkAAAAQAAAAAAAAAAEAIAAAAAgBAABkcnMvc2hhcGV4bWwueG1sUEsFBgAAAAAGAAYAWwEAALID&#10;AAAAAA==&#10;" path="m0,0l4668,0e">
                          <v:path o:connectlocs="0,0;4668,0" o:connectangles="0,0"/>
                          <v:fill on="f" focussize="0,0"/>
                          <v:stroke weight="0.567007874015748pt" color="#231F20" joinstyle="round"/>
                          <v:imagedata o:title=""/>
                          <o:lock v:ext="edit" aspectratio="f"/>
                        </v:shape>
                      </v:group>
                      <v:group id="Group 7" o:spid="_x0000_s1026" o:spt="203" style="position:absolute;left:7753;top:12048;height:105;width:2;" coordorigin="7753,12048" coordsize="2,105"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8" o:spid="_x0000_s1026" o:spt="100" style="position:absolute;left:7753;top:12048;height:105;width:2;" filled="f" stroked="t" coordsize="1,105" o:gfxdata="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cT8C8AAAA&#10;2wAAAA8AAAAAAAAAAQAgAAAAIgAAAGRycy9kb3ducmV2LnhtbFBLAQIUABQAAAAIAIdO4kAzLwWe&#10;OwAAADkAAAAQAAAAAAAAAAEAIAAAAAsBAABkcnMvc2hhcGV4bWwueG1sUEsFBgAAAAAGAAYAWwEA&#10;ALUDAAAAAA==&#10;" path="m0,0l0,105e">
                          <v:path o:connectlocs="0,12048;0,12153" o:connectangles="0,0"/>
                          <v:fill on="f" focussize="0,0"/>
                          <v:stroke weight="0.567007874015748pt" color="#231F20" joinstyle="round"/>
                          <v:imagedata o:title=""/>
                          <o:lock v:ext="edit" aspectratio="f"/>
                        </v:shape>
                      </v:group>
                      <v:group id="Group 9" o:spid="_x0000_s1026" o:spt="203" style="position:absolute;left:5544;top:11936;height:110;width:2;" coordorigin="5544,11936" coordsize="2,11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5544;top:11936;height:110;width:2;" filled="f" stroked="t" coordsize="1,110" o:gfxdata="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gkIbsAAADb&#10;AAAADwAAAAAAAAABACAAAAAiAAAAZHJzL2Rvd25yZXYueG1sUEsBAhQAFAAAAAgAh07iQDMvBZ47&#10;AAAAOQAAABAAAAAAAAAAAQAgAAAACgEAAGRycy9zaGFwZXhtbC54bWxQSwUGAAAAAAYABgBbAQAA&#10;tAMAAAAA&#10;" path="m0,0l0,110e">
                          <v:path o:connectlocs="0,11936;0,12046" o:connectangles="0,0"/>
                          <v:fill on="f" focussize="0,0"/>
                          <v:stroke weight="0.567007874015748pt" color="#231F20" joinstyle="round"/>
                          <v:imagedata o:title=""/>
                          <o:lock v:ext="edit" aspectratio="f"/>
                        </v:shape>
                      </v:group>
                      <v:group id="Group 11" o:spid="_x0000_s1026" o:spt="203" style="position:absolute;left:3307;top:11840;height:2;width:4273;" coordorigin="3307,11840" coordsize="4273,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12" o:spid="_x0000_s1026" o:spt="100" style="position:absolute;left:3307;top:11840;height:2;width:4273;" filled="f" stroked="t" coordsize="4273,1" o:gfxdata="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A3L4A&#10;AADbAAAADwAAAAAAAAABACAAAAAiAAAAZHJzL2Rvd25yZXYueG1sUEsBAhQAFAAAAAgAh07iQDMv&#10;BZ47AAAAOQAAABAAAAAAAAAAAQAgAAAADQEAAGRycy9zaGFwZXhtbC54bWxQSwUGAAAAAAYABgBb&#10;AQAAtwMAAAAA&#10;" path="m0,0l4273,0e">
                          <v:path o:connectlocs="0,0;4273,0" o:connectangles="0,0"/>
                          <v:fill on="f" focussize="0,0"/>
                          <v:stroke weight="0.567007874015748pt" color="#231F20" joinstyle="round"/>
                          <v:imagedata o:title=""/>
                          <o:lock v:ext="edit" aspectratio="f"/>
                        </v:shape>
                      </v:group>
                      <v:group id="Group 13" o:spid="_x0000_s1026" o:spt="203" style="position:absolute;left:5497;top:11839;height:129;width:94;" coordorigin="5497,11839" coordsize="94,129"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4" o:spid="_x0000_s1026" o:spt="100" style="position:absolute;left:5497;top:11839;height:129;width:94;" fillcolor="#231F20" filled="t" stroked="f" coordsize="94,129" o:gfxdata="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l0gi5AAAA2wAA&#10;AA8AAAAAAAAAAQAgAAAAIgAAAGRycy9kb3ducmV2LnhtbFBLAQIUABQAAAAIAIdO4kAzLwWeOwAA&#10;ADkAAAAQAAAAAAAAAAEAIAAAAAgBAABkcnMvc2hhcGV4bWwueG1sUEsFBgAAAAAGAAYAWwEAALID&#10;AAAAAA==&#10;" path="m47,0l0,129,47,97,82,97,47,0xe">
                          <v:path o:connectlocs="47,11839;0,11968;47,11936;82,11936;47,11839" o:connectangles="0,0,0,0,0"/>
                          <v:fill on="t" focussize="0,0"/>
                          <v:stroke on="f"/>
                          <v:imagedata o:title=""/>
                          <o:lock v:ext="edit" aspectratio="f"/>
                        </v:shape>
                        <v:shape id="Freeform 15" o:spid="_x0000_s1026" o:spt="100" style="position:absolute;left:5497;top:11839;height:129;width:94;" fillcolor="#231F20" filled="t" stroked="f" coordsize="94,129" o:gfxdata="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Mpd5O5AAAA2wAA&#10;AA8AAAAAAAAAAQAgAAAAIgAAAGRycy9kb3ducmV2LnhtbFBLAQIUABQAAAAIAIdO4kAzLwWeOwAA&#10;ADkAAAAQAAAAAAAAAAEAIAAAAAgBAABkcnMvc2hhcGV4bWwueG1sUEsFBgAAAAAGAAYAWwEAALID&#10;AAAAAA==&#10;" path="m82,97l47,97,93,129,82,97xe">
                          <v:path o:connectlocs="82,11936;47,11936;93,11968;82,11936" o:connectangles="0,0,0,0"/>
                          <v:fill on="t" focussize="0,0"/>
                          <v:stroke on="f"/>
                          <v:imagedata o:title=""/>
                          <o:lock v:ext="edit" aspectratio="f"/>
                        </v:shape>
                      </v:group>
                      <v:group id="Group 16" o:spid="_x0000_s1026" o:spt="203" style="position:absolute;left:3312;top:11729;height:110;width:2;" coordorigin="3312,11729" coordsize="2,11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Freeform 17" o:spid="_x0000_s1026" o:spt="100" style="position:absolute;left:3312;top:11729;height:110;width:2;" filled="f" stroked="t" coordsize="1,110" o:gfxdata="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rLZQugAAANsA&#10;AAAPAAAAAAAAAAEAIAAAACIAAABkcnMvZG93bnJldi54bWxQSwECFAAUAAAACACHTuJAMy8FnjsA&#10;AAA5AAAAEAAAAAAAAAABACAAAAAJAQAAZHJzL3NoYXBleG1sLnhtbFBLBQYAAAAABgAGAFsBAACz&#10;AwAAAAA=&#10;" path="m0,0l0,110e">
                          <v:path o:connectlocs="0,11729;0,11839" o:connectangles="0,0"/>
                          <v:fill on="f" focussize="0,0"/>
                          <v:stroke weight="0.567007874015748pt" color="#231F20" joinstyle="round"/>
                          <v:imagedata o:title=""/>
                          <o:lock v:ext="edit" aspectratio="f"/>
                        </v:shape>
                      </v:group>
                      <v:group id="Group 18" o:spid="_x0000_s1026" o:spt="203" style="position:absolute;left:3265;top:11633;height:129;width:94;" coordorigin="3265,11633" coordsize="94,129"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9" o:spid="_x0000_s1026" o:spt="100" style="position:absolute;left:3265;top:11633;height:129;width:94;" fillcolor="#231F20" filled="t" stroked="f" coordsize="94,129" o:gfxdata="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ggMG8AAAA&#10;2wAAAA8AAAAAAAAAAQAgAAAAIgAAAGRycy9kb3ducmV2LnhtbFBLAQIUABQAAAAIAIdO4kAzLwWe&#10;OwAAADkAAAAQAAAAAAAAAAEAIAAAAAsBAABkcnMvc2hhcGV4bWwueG1sUEsFBgAAAAAGAAYAWwEA&#10;ALUDAAAAAA==&#10;" path="m47,0l0,128,47,96,82,96,47,0xe">
                          <v:path o:connectlocs="47,11633;0,11761;47,11729;82,11729;47,11633" o:connectangles="0,0,0,0,0"/>
                          <v:fill on="t" focussize="0,0"/>
                          <v:stroke on="f"/>
                          <v:imagedata o:title=""/>
                          <o:lock v:ext="edit" aspectratio="f"/>
                        </v:shape>
                        <v:shape id="Freeform 20" o:spid="_x0000_s1026" o:spt="100" style="position:absolute;left:3265;top:11633;height:129;width:94;" fillcolor="#231F20" filled="t" stroked="f" coordsize="94,129" o:gfxdata="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yHra8AAAA&#10;2wAAAA8AAAAAAAAAAQAgAAAAIgAAAGRycy9kb3ducmV2LnhtbFBLAQIUABQAAAAIAIdO4kAzLwWe&#10;OwAAADkAAAAQAAAAAAAAAAEAIAAAAAsBAABkcnMvc2hhcGV4bWwueG1sUEsFBgAAAAAGAAYAWwEA&#10;ALUDAAAAAA==&#10;" path="m82,96l47,96,94,128,82,96xe">
                          <v:path o:connectlocs="82,11729;47,11729;94,11761;82,11729" o:connectangles="0,0,0,0"/>
                          <v:fill on="t" focussize="0,0"/>
                          <v:stroke on="f"/>
                          <v:imagedata o:title=""/>
                          <o:lock v:ext="edit" aspectratio="f"/>
                        </v:shape>
                      </v:group>
                      <v:group id="Group 21" o:spid="_x0000_s1026" o:spt="203" style="position:absolute;left:7574;top:11729;height:110;width:2;" coordorigin="7574,11729" coordsize="2,110"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7574;top:11729;height:110;width:2;" filled="f" stroked="t" coordsize="1,110" o:gfxdata="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HTc74A&#10;AADbAAAADwAAAAAAAAABACAAAAAiAAAAZHJzL2Rvd25yZXYueG1sUEsBAhQAFAAAAAgAh07iQDMv&#10;BZ47AAAAOQAAABAAAAAAAAAAAQAgAAAADQEAAGRycy9zaGFwZXhtbC54bWxQSwUGAAAAAAYABgBb&#10;AQAAtwMAAAAA&#10;" path="m0,0l0,110e">
                          <v:path o:connectlocs="0,11729;0,11839" o:connectangles="0,0"/>
                          <v:fill on="f" focussize="0,0"/>
                          <v:stroke weight="0.567007874015748pt" color="#231F20" joinstyle="round"/>
                          <v:imagedata o:title=""/>
                          <o:lock v:ext="edit" aspectratio="f"/>
                        </v:shape>
                      </v:group>
                      <v:group id="Group 23" o:spid="_x0000_s1026" o:spt="203" style="position:absolute;left:7527;top:11633;height:129;width:94;" coordorigin="7527,11633" coordsize="94,129"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24" o:spid="_x0000_s1026" o:spt="100" style="position:absolute;left:7527;top:11633;height:129;width:94;" fillcolor="#231F20" filled="t" stroked="f" coordsize="94,129" o:gfxdata="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JGLW8AAAA&#10;2wAAAA8AAAAAAAAAAQAgAAAAIgAAAGRycy9kb3ducmV2LnhtbFBLAQIUABQAAAAIAIdO4kAzLwWe&#10;OwAAADkAAAAQAAAAAAAAAAEAIAAAAAsBAABkcnMvc2hhcGV4bWwueG1sUEsFBgAAAAAGAAYAWwEA&#10;ALUDAAAAAA==&#10;" path="m47,0l0,128,47,96,82,96,47,0xe">
                          <v:path o:connectlocs="47,11633;0,11761;47,11729;82,11729;47,11633" o:connectangles="0,0,0,0,0"/>
                          <v:fill on="t" focussize="0,0"/>
                          <v:stroke on="f"/>
                          <v:imagedata o:title=""/>
                          <o:lock v:ext="edit" aspectratio="f"/>
                        </v:shape>
                        <v:shape id="Freeform 25" o:spid="_x0000_s1026" o:spt="100" style="position:absolute;left:7527;top:11633;height:129;width:94;" fillcolor="#231F20" filled="t" stroked="f" coordsize="94,129" o:gfxdata="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FvS68AAAA&#10;2wAAAA8AAAAAAAAAAQAgAAAAIgAAAGRycy9kb3ducmV2LnhtbFBLAQIUABQAAAAIAIdO4kAzLwWe&#10;OwAAADkAAAAQAAAAAAAAAAEAIAAAAAsBAABkcnMvc2hhcGV4bWwueG1sUEsFBgAAAAAGAAYAWwEA&#10;ALUDAAAAAA==&#10;" path="m82,96l47,96,94,128,82,96xe">
                          <v:path o:connectlocs="82,11729;47,11729;94,11761;82,11729" o:connectangles="0,0,0,0"/>
                          <v:fill on="t" focussize="0,0"/>
                          <v:stroke on="f"/>
                          <v:imagedata o:title=""/>
                          <o:lock v:ext="edit" aspectratio="f"/>
                        </v:shape>
                      </v:group>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710" w:type="pct"/>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公共基础课</w:t>
            </w:r>
          </w:p>
        </w:tc>
        <w:tc>
          <w:tcPr>
            <w:tcW w:w="244" w:type="pct"/>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8"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思想政治</w:t>
            </w:r>
          </w:p>
        </w:tc>
        <w:tc>
          <w:tcPr>
            <w:tcW w:w="238" w:type="pct"/>
            <w:gridSpan w:val="2"/>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8" w:type="pct"/>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语文</w:t>
            </w:r>
          </w:p>
        </w:tc>
        <w:tc>
          <w:tcPr>
            <w:tcW w:w="238" w:type="pct"/>
            <w:gridSpan w:val="2"/>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8" w:type="pct"/>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数学</w:t>
            </w:r>
          </w:p>
        </w:tc>
        <w:tc>
          <w:tcPr>
            <w:tcW w:w="238" w:type="pct"/>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7" w:type="pct"/>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英语</w:t>
            </w:r>
          </w:p>
        </w:tc>
        <w:tc>
          <w:tcPr>
            <w:tcW w:w="237" w:type="pct"/>
            <w:gridSpan w:val="2"/>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7" w:type="pct"/>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ascii="方正仿宋_GBK" w:hAnsi="黑体" w:eastAsia="方正仿宋_GBK"/>
                <w:color w:val="000000" w:themeColor="text1"/>
                <w:sz w:val="20"/>
                <w:szCs w:val="20"/>
                <w:lang w:eastAsia="zh-CN"/>
                <w14:textFill>
                  <w14:solidFill>
                    <w14:schemeClr w14:val="tx1"/>
                  </w14:solidFill>
                </w14:textFill>
              </w:rPr>
            </w:pPr>
            <w:r>
              <w:rPr>
                <w:rFonts w:hint="eastAsia" w:ascii="方正仿宋_GBK" w:hAnsi="黑体" w:eastAsia="方正仿宋_GBK"/>
                <w:color w:val="000000" w:themeColor="text1"/>
                <w:sz w:val="20"/>
                <w:szCs w:val="20"/>
                <w:lang w:eastAsia="zh-CN"/>
                <w14:textFill>
                  <w14:solidFill>
                    <w14:schemeClr w14:val="tx1"/>
                  </w14:solidFill>
                </w14:textFill>
              </w:rPr>
              <w:t>信息技术</w:t>
            </w:r>
          </w:p>
        </w:tc>
        <w:tc>
          <w:tcPr>
            <w:tcW w:w="237" w:type="pct"/>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7"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体育与健康</w:t>
            </w:r>
          </w:p>
        </w:tc>
        <w:tc>
          <w:tcPr>
            <w:tcW w:w="237" w:type="pct"/>
            <w:gridSpan w:val="2"/>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7" w:type="pct"/>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艺术</w:t>
            </w:r>
          </w:p>
        </w:tc>
        <w:tc>
          <w:tcPr>
            <w:tcW w:w="239" w:type="pct"/>
            <w:gridSpan w:val="2"/>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7" w:type="pct"/>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历史</w:t>
            </w:r>
          </w:p>
        </w:tc>
        <w:tc>
          <w:tcPr>
            <w:tcW w:w="250" w:type="pct"/>
            <w:gridSpan w:val="2"/>
            <w:tcBorders>
              <w:top w:val="nil"/>
              <w:left w:val="single" w:color="auto" w:sz="4" w:space="0"/>
              <w:bottom w:val="nil"/>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p>
        </w:tc>
        <w:tc>
          <w:tcPr>
            <w:tcW w:w="233"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方正仿宋_GBK" w:hAnsi="黑体" w:eastAsia="方正仿宋_GBK"/>
                <w:color w:val="000000" w:themeColor="text1"/>
                <w:sz w:val="20"/>
                <w:szCs w:val="20"/>
                <w14:textFill>
                  <w14:solidFill>
                    <w14:schemeClr w14:val="tx1"/>
                  </w14:solidFill>
                </w14:textFill>
              </w:rPr>
            </w:pPr>
            <w:r>
              <w:rPr>
                <w:rFonts w:hint="eastAsia" w:ascii="方正仿宋_GBK" w:hAnsi="黑体" w:eastAsia="方正仿宋_GBK"/>
                <w:color w:val="000000" w:themeColor="text1"/>
                <w:sz w:val="20"/>
                <w:szCs w:val="20"/>
                <w14:textFill>
                  <w14:solidFill>
                    <w14:schemeClr w14:val="tx1"/>
                  </w14:solidFill>
                </w14:textFill>
              </w:rPr>
              <w:t>化学</w:t>
            </w:r>
          </w:p>
        </w:tc>
      </w:tr>
    </w:tbl>
    <w:p>
      <w:pPr>
        <w:snapToGrid w:val="0"/>
        <w:ind w:firstLine="480" w:firstLineChars="200"/>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br w:type="page"/>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16" w:name="_Toc79933064"/>
      <w:r>
        <w:rPr>
          <w:rFonts w:ascii="黑体" w:hAnsi="黑体" w:eastAsia="黑体"/>
          <w:color w:val="000000" w:themeColor="text1"/>
          <w:sz w:val="24"/>
          <w:szCs w:val="24"/>
          <w14:textFill>
            <w14:solidFill>
              <w14:schemeClr w14:val="tx1"/>
            </w14:solidFill>
          </w14:textFill>
        </w:rPr>
        <w:t>八、教学进程总体安排</w:t>
      </w:r>
      <w:bookmarkEnd w:id="16"/>
    </w:p>
    <w:p>
      <w:pPr>
        <w:pStyle w:val="3"/>
        <w:snapToGrid w:val="0"/>
        <w:spacing w:beforeLines="0" w:afterLines="0"/>
        <w:ind w:firstLine="480"/>
        <w:rPr>
          <w:rFonts w:ascii="楷体_GB2312" w:hAnsi="楷体_GB2312" w:eastAsia="楷体_GB2312"/>
          <w:color w:val="000000" w:themeColor="text1"/>
          <w:szCs w:val="24"/>
          <w14:textFill>
            <w14:solidFill>
              <w14:schemeClr w14:val="tx1"/>
            </w14:solidFill>
          </w14:textFill>
        </w:rPr>
      </w:pPr>
      <w:bookmarkStart w:id="17" w:name="_Toc79933065"/>
      <w:r>
        <w:rPr>
          <w:rFonts w:ascii="楷体_GB2312" w:hAnsi="楷体_GB2312" w:eastAsia="楷体_GB2312"/>
          <w:color w:val="000000" w:themeColor="text1"/>
          <w:szCs w:val="24"/>
          <w14:textFill>
            <w14:solidFill>
              <w14:schemeClr w14:val="tx1"/>
            </w14:solidFill>
          </w14:textFill>
        </w:rPr>
        <w:t>（一）基本学时分配</w:t>
      </w:r>
      <w:bookmarkEnd w:id="17"/>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每学年为52周，其中教学时间40周（含复习考试），累计假期12周，周学时一般为28学时，顶岗实习按每周30小时（1小时折合1学时）安排，3年总学时数为3</w:t>
      </w:r>
      <w:r>
        <w:rPr>
          <w:rFonts w:hint="eastAsia" w:ascii="仿宋" w:hAnsi="仿宋" w:eastAsia="方正仿宋_GBK"/>
          <w:color w:val="000000" w:themeColor="text1"/>
          <w:sz w:val="24"/>
          <w:szCs w:val="24"/>
          <w14:textFill>
            <w14:solidFill>
              <w14:schemeClr w14:val="tx1"/>
            </w14:solidFill>
          </w14:textFill>
        </w:rPr>
        <w:t>154</w:t>
      </w:r>
      <w:r>
        <w:rPr>
          <w:rFonts w:ascii="仿宋" w:hAnsi="仿宋" w:eastAsia="方正仿宋_GBK"/>
          <w:color w:val="000000" w:themeColor="text1"/>
          <w:sz w:val="24"/>
          <w:szCs w:val="24"/>
          <w14:textFill>
            <w14:solidFill>
              <w14:schemeClr w14:val="tx1"/>
            </w14:solidFill>
          </w14:textFill>
        </w:rPr>
        <w:t>。</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本专业</w:t>
      </w:r>
      <w:r>
        <w:rPr>
          <w:rFonts w:ascii="仿宋" w:hAnsi="仿宋" w:eastAsia="方正仿宋_GBK"/>
          <w:color w:val="000000" w:themeColor="text1"/>
          <w:sz w:val="24"/>
          <w:szCs w:val="24"/>
          <w14:textFill>
            <w14:solidFill>
              <w14:schemeClr w14:val="tx1"/>
            </w14:solidFill>
          </w14:textFill>
        </w:rPr>
        <w:t>实行学分制，16～18学时为1学分，3年制总学分</w:t>
      </w:r>
      <w:r>
        <w:rPr>
          <w:rFonts w:hint="eastAsia" w:ascii="仿宋" w:hAnsi="仿宋" w:eastAsia="方正仿宋_GBK"/>
          <w:color w:val="000000" w:themeColor="text1"/>
          <w:sz w:val="24"/>
          <w:szCs w:val="24"/>
          <w14:textFill>
            <w14:solidFill>
              <w14:schemeClr w14:val="tx1"/>
            </w14:solidFill>
          </w14:textFill>
        </w:rPr>
        <w:t>为</w:t>
      </w:r>
      <w:r>
        <w:rPr>
          <w:rFonts w:ascii="仿宋" w:hAnsi="仿宋" w:eastAsia="方正仿宋_GBK"/>
          <w:color w:val="000000" w:themeColor="text1"/>
          <w:sz w:val="24"/>
          <w:szCs w:val="24"/>
          <w14:textFill>
            <w14:solidFill>
              <w14:schemeClr w14:val="tx1"/>
            </w14:solidFill>
          </w14:textFill>
        </w:rPr>
        <w:t>1</w:t>
      </w:r>
      <w:r>
        <w:rPr>
          <w:rFonts w:hint="eastAsia" w:ascii="仿宋" w:hAnsi="仿宋" w:eastAsia="方正仿宋_GBK"/>
          <w:color w:val="000000" w:themeColor="text1"/>
          <w:sz w:val="24"/>
          <w:szCs w:val="24"/>
          <w:lang w:val="en-US" w:eastAsia="zh-CN"/>
          <w14:textFill>
            <w14:solidFill>
              <w14:schemeClr w14:val="tx1"/>
            </w14:solidFill>
          </w14:textFill>
        </w:rPr>
        <w:t>80</w:t>
      </w:r>
      <w:bookmarkStart w:id="33" w:name="_GoBack"/>
      <w:bookmarkEnd w:id="33"/>
      <w:r>
        <w:rPr>
          <w:rFonts w:ascii="仿宋" w:hAnsi="仿宋" w:eastAsia="方正仿宋_GBK"/>
          <w:color w:val="000000" w:themeColor="text1"/>
          <w:sz w:val="24"/>
          <w:szCs w:val="24"/>
          <w14:textFill>
            <w14:solidFill>
              <w14:schemeClr w14:val="tx1"/>
            </w14:solidFill>
          </w14:textFill>
        </w:rPr>
        <w:t>学分。军训、社会实践、入学教育、毕业教育等活动以1周为1学分，共5学分。</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公共基础课学时约占总学时的1/3，专业技能课学时约占总学时的2/3，</w:t>
      </w:r>
      <w:r>
        <w:rPr>
          <w:rFonts w:hint="eastAsia" w:ascii="仿宋" w:hAnsi="仿宋" w:eastAsia="方正仿宋_GBK"/>
          <w:color w:val="000000" w:themeColor="text1"/>
          <w:sz w:val="24"/>
          <w:szCs w:val="24"/>
          <w14:textFill>
            <w14:solidFill>
              <w14:schemeClr w14:val="tx1"/>
            </w14:solidFill>
          </w14:textFill>
        </w:rPr>
        <w:t>其中</w:t>
      </w:r>
      <w:r>
        <w:rPr>
          <w:rFonts w:ascii="仿宋" w:hAnsi="仿宋" w:eastAsia="方正仿宋_GBK"/>
          <w:color w:val="000000" w:themeColor="text1"/>
          <w:sz w:val="24"/>
          <w:szCs w:val="24"/>
          <w14:textFill>
            <w14:solidFill>
              <w14:schemeClr w14:val="tx1"/>
            </w14:solidFill>
          </w14:textFill>
        </w:rPr>
        <w:t>设置</w:t>
      </w:r>
      <w:r>
        <w:rPr>
          <w:rFonts w:hint="eastAsia" w:ascii="仿宋" w:hAnsi="仿宋" w:eastAsia="方正仿宋_GBK"/>
          <w:color w:val="000000" w:themeColor="text1"/>
          <w:sz w:val="24"/>
          <w:szCs w:val="24"/>
          <w14:textFill>
            <w14:solidFill>
              <w14:schemeClr w14:val="tx1"/>
            </w14:solidFill>
          </w14:textFill>
        </w:rPr>
        <w:t>了2门专业选修课</w:t>
      </w:r>
      <w:r>
        <w:rPr>
          <w:rFonts w:ascii="仿宋" w:hAnsi="仿宋" w:eastAsia="方正仿宋_GBK"/>
          <w:color w:val="000000" w:themeColor="text1"/>
          <w:sz w:val="24"/>
          <w:szCs w:val="24"/>
          <w14:textFill>
            <w14:solidFill>
              <w14:schemeClr w14:val="tx1"/>
            </w14:solidFill>
          </w14:textFill>
        </w:rPr>
        <w:t>，</w:t>
      </w:r>
      <w:r>
        <w:rPr>
          <w:rFonts w:hint="eastAsia" w:ascii="仿宋" w:hAnsi="仿宋" w:eastAsia="方正仿宋_GBK"/>
          <w:color w:val="000000" w:themeColor="text1"/>
          <w:sz w:val="24"/>
          <w:szCs w:val="24"/>
          <w14:textFill>
            <w14:solidFill>
              <w14:schemeClr w14:val="tx1"/>
            </w14:solidFill>
          </w14:textFill>
        </w:rPr>
        <w:t>其余课程均为必修课</w:t>
      </w:r>
      <w:r>
        <w:rPr>
          <w:rFonts w:ascii="仿宋" w:hAnsi="仿宋" w:eastAsia="方正仿宋_GBK"/>
          <w:color w:val="000000" w:themeColor="text1"/>
          <w:sz w:val="24"/>
          <w:szCs w:val="24"/>
          <w14:textFill>
            <w14:solidFill>
              <w14:schemeClr w14:val="tx1"/>
            </w14:solidFill>
          </w14:textFill>
        </w:rPr>
        <w:t>。</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18" w:name="_Toc79933066"/>
      <w:r>
        <w:rPr>
          <w:rFonts w:ascii="楷体_GB2312" w:hAnsi="楷体_GB2312" w:eastAsia="楷体_GB2312"/>
          <w:color w:val="000000" w:themeColor="text1"/>
          <w:szCs w:val="24"/>
          <w14:textFill>
            <w14:solidFill>
              <w14:schemeClr w14:val="tx1"/>
            </w14:solidFill>
          </w14:textFill>
        </w:rPr>
        <w:t>（</w:t>
      </w:r>
      <w:r>
        <w:rPr>
          <w:rFonts w:hint="eastAsia" w:ascii="楷体_GB2312" w:hAnsi="楷体_GB2312" w:eastAsia="楷体_GB2312"/>
          <w:color w:val="000000" w:themeColor="text1"/>
          <w:szCs w:val="24"/>
          <w14:textFill>
            <w14:solidFill>
              <w14:schemeClr w14:val="tx1"/>
            </w14:solidFill>
          </w14:textFill>
        </w:rPr>
        <w:t>二</w:t>
      </w:r>
      <w:r>
        <w:rPr>
          <w:rFonts w:ascii="楷体_GB2312" w:hAnsi="楷体_GB2312" w:eastAsia="楷体_GB2312"/>
          <w:color w:val="000000" w:themeColor="text1"/>
          <w:szCs w:val="24"/>
          <w14:textFill>
            <w14:solidFill>
              <w14:schemeClr w14:val="tx1"/>
            </w14:solidFill>
          </w14:textFill>
        </w:rPr>
        <w:t>）</w:t>
      </w:r>
      <w:r>
        <w:rPr>
          <w:rFonts w:hint="eastAsia" w:ascii="楷体_GB2312" w:hAnsi="楷体_GB2312" w:eastAsia="楷体_GB2312"/>
          <w:color w:val="000000" w:themeColor="text1"/>
          <w:szCs w:val="24"/>
          <w14:textFill>
            <w14:solidFill>
              <w14:schemeClr w14:val="tx1"/>
            </w14:solidFill>
          </w14:textFill>
        </w:rPr>
        <w:t>教学安排</w:t>
      </w:r>
      <w:bookmarkEnd w:id="18"/>
    </w:p>
    <w:tbl>
      <w:tblPr>
        <w:tblStyle w:val="9"/>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50"/>
        <w:gridCol w:w="450"/>
        <w:gridCol w:w="1020"/>
        <w:gridCol w:w="510"/>
        <w:gridCol w:w="30"/>
        <w:gridCol w:w="2040"/>
        <w:gridCol w:w="30"/>
        <w:gridCol w:w="525"/>
        <w:gridCol w:w="585"/>
        <w:gridCol w:w="585"/>
        <w:gridCol w:w="435"/>
        <w:gridCol w:w="435"/>
        <w:gridCol w:w="435"/>
        <w:gridCol w:w="435"/>
        <w:gridCol w:w="435"/>
        <w:gridCol w:w="435"/>
        <w:gridCol w:w="435"/>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8" w:hRule="atLeast"/>
        </w:trPr>
        <w:tc>
          <w:tcPr>
            <w:tcW w:w="1920" w:type="dxa"/>
            <w:gridSpan w:val="3"/>
            <w:vMerge w:val="restart"/>
            <w:tcBorders>
              <w:top w:val="single" w:color="231F20" w:sz="8" w:space="0"/>
              <w:left w:val="single" w:color="231F20" w:sz="8" w:space="0"/>
              <w:bottom w:val="single" w:color="000000" w:sz="8" w:space="0"/>
              <w:right w:val="single" w:color="231F20" w:sz="8" w:space="0"/>
            </w:tcBorders>
            <w:vAlign w:val="center"/>
          </w:tcPr>
          <w:p>
            <w:pPr>
              <w:snapToGrid w:val="0"/>
              <w:spacing w:before="131"/>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课程类别</w:t>
            </w:r>
          </w:p>
        </w:tc>
        <w:tc>
          <w:tcPr>
            <w:tcW w:w="510" w:type="dxa"/>
            <w:vMerge w:val="restart"/>
            <w:tcBorders>
              <w:top w:val="single" w:color="231F20" w:sz="8" w:space="0"/>
              <w:left w:val="single" w:color="000000" w:sz="8" w:space="0"/>
              <w:bottom w:val="single" w:color="000000" w:sz="8" w:space="0"/>
              <w:right w:val="single" w:color="231F20" w:sz="8" w:space="0"/>
            </w:tcBorders>
            <w:vAlign w:val="center"/>
          </w:tcPr>
          <w:p>
            <w:pPr>
              <w:snapToGrid w:val="0"/>
              <w:spacing w:before="131"/>
              <w:jc w:val="center"/>
              <w:rPr>
                <w:rFonts w:ascii="仿宋"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课程</w:t>
            </w:r>
          </w:p>
          <w:p>
            <w:pPr>
              <w:snapToGrid w:val="0"/>
              <w:spacing w:before="131"/>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编号</w:t>
            </w:r>
          </w:p>
        </w:tc>
        <w:tc>
          <w:tcPr>
            <w:tcW w:w="2070" w:type="dxa"/>
            <w:gridSpan w:val="2"/>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课程名称</w:t>
            </w:r>
          </w:p>
        </w:tc>
        <w:tc>
          <w:tcPr>
            <w:tcW w:w="555" w:type="dxa"/>
            <w:gridSpan w:val="2"/>
            <w:vMerge w:val="restart"/>
            <w:tcBorders>
              <w:top w:val="single" w:color="231F20" w:sz="8" w:space="0"/>
              <w:left w:val="single" w:color="000000" w:sz="8" w:space="0"/>
              <w:bottom w:val="single" w:color="00000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课程性质</w:t>
            </w:r>
          </w:p>
        </w:tc>
        <w:tc>
          <w:tcPr>
            <w:tcW w:w="585" w:type="dxa"/>
            <w:vMerge w:val="restart"/>
            <w:tcBorders>
              <w:top w:val="single" w:color="231F20" w:sz="8" w:space="0"/>
              <w:left w:val="single" w:color="000000" w:sz="8" w:space="0"/>
              <w:bottom w:val="single" w:color="00000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学分</w:t>
            </w:r>
          </w:p>
        </w:tc>
        <w:tc>
          <w:tcPr>
            <w:tcW w:w="585" w:type="dxa"/>
            <w:vMerge w:val="restart"/>
            <w:tcBorders>
              <w:top w:val="single" w:color="231F20" w:sz="8" w:space="0"/>
              <w:left w:val="single" w:color="231F20" w:sz="8" w:space="0"/>
              <w:bottom w:val="single" w:color="000000" w:sz="8" w:space="0"/>
              <w:right w:val="single" w:color="231F20" w:sz="8" w:space="0"/>
            </w:tcBorders>
            <w:vAlign w:val="center"/>
          </w:tcPr>
          <w:p>
            <w:pPr>
              <w:snapToGrid w:val="0"/>
              <w:spacing w:before="131"/>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学时</w:t>
            </w:r>
          </w:p>
        </w:tc>
        <w:tc>
          <w:tcPr>
            <w:tcW w:w="2610" w:type="dxa"/>
            <w:gridSpan w:val="6"/>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学期（周数）</w:t>
            </w:r>
          </w:p>
        </w:tc>
        <w:tc>
          <w:tcPr>
            <w:tcW w:w="435" w:type="dxa"/>
            <w:vMerge w:val="restart"/>
            <w:tcBorders>
              <w:top w:val="single" w:color="231F20" w:sz="8" w:space="0"/>
              <w:left w:val="single" w:color="00000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考试</w:t>
            </w:r>
          </w:p>
        </w:tc>
        <w:tc>
          <w:tcPr>
            <w:tcW w:w="420" w:type="dxa"/>
            <w:vMerge w:val="restart"/>
            <w:tcBorders>
              <w:top w:val="single" w:color="231F20" w:sz="8" w:space="0"/>
              <w:left w:val="single" w:color="231F20" w:sz="8" w:space="0"/>
              <w:right w:val="single" w:color="231F20" w:sz="8" w:space="0"/>
            </w:tcBorders>
            <w:vAlign w:val="center"/>
          </w:tcPr>
          <w:p>
            <w:pPr>
              <w:snapToGrid w:val="0"/>
              <w:rPr>
                <w:rFonts w:ascii="仿宋"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6"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b/>
                <w:bCs/>
                <w:color w:val="000000" w:themeColor="text1"/>
                <w:sz w:val="18"/>
                <w:szCs w:val="18"/>
                <w14:textFill>
                  <w14:solidFill>
                    <w14:schemeClr w14:val="tx1"/>
                  </w14:solidFill>
                </w14:textFill>
              </w:rPr>
            </w:pPr>
          </w:p>
        </w:tc>
        <w:tc>
          <w:tcPr>
            <w:tcW w:w="51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center"/>
              <w:rPr>
                <w:rFonts w:ascii="仿宋" w:hAnsi="仿宋" w:eastAsia="仿宋"/>
                <w:b/>
                <w:bCs/>
                <w:color w:val="000000" w:themeColor="text1"/>
                <w:sz w:val="18"/>
                <w:szCs w:val="18"/>
                <w14:textFill>
                  <w14:solidFill>
                    <w14:schemeClr w14:val="tx1"/>
                  </w14:solidFill>
                </w14:textFill>
              </w:rPr>
            </w:pPr>
          </w:p>
        </w:tc>
        <w:tc>
          <w:tcPr>
            <w:tcW w:w="2070"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b/>
                <w:bCs/>
                <w:color w:val="000000" w:themeColor="text1"/>
                <w:sz w:val="18"/>
                <w:szCs w:val="18"/>
                <w14:textFill>
                  <w14:solidFill>
                    <w14:schemeClr w14:val="tx1"/>
                  </w14:solidFill>
                </w14:textFill>
              </w:rPr>
            </w:pPr>
          </w:p>
        </w:tc>
        <w:tc>
          <w:tcPr>
            <w:tcW w:w="555"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jc w:val="center"/>
              <w:rPr>
                <w:rFonts w:ascii="仿宋" w:hAnsi="仿宋" w:eastAsia="仿宋"/>
                <w:b/>
                <w:bCs/>
                <w:color w:val="000000" w:themeColor="text1"/>
                <w:sz w:val="18"/>
                <w:szCs w:val="18"/>
                <w14:textFill>
                  <w14:solidFill>
                    <w14:schemeClr w14:val="tx1"/>
                  </w14:solidFill>
                </w14:textFill>
              </w:rPr>
            </w:pPr>
          </w:p>
        </w:tc>
        <w:tc>
          <w:tcPr>
            <w:tcW w:w="585"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center"/>
              <w:rPr>
                <w:rFonts w:ascii="仿宋" w:hAnsi="仿宋" w:eastAsia="仿宋"/>
                <w:b/>
                <w:bCs/>
                <w:color w:val="000000" w:themeColor="text1"/>
                <w:sz w:val="18"/>
                <w:szCs w:val="18"/>
                <w14:textFill>
                  <w14:solidFill>
                    <w14:schemeClr w14:val="tx1"/>
                  </w14:solidFill>
                </w14:textFill>
              </w:rPr>
            </w:pPr>
          </w:p>
        </w:tc>
        <w:tc>
          <w:tcPr>
            <w:tcW w:w="58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b/>
                <w:bCs/>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一</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二</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三</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四</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五</w:t>
            </w:r>
          </w:p>
        </w:tc>
        <w:tc>
          <w:tcPr>
            <w:tcW w:w="435" w:type="dxa"/>
            <w:tcBorders>
              <w:top w:val="single" w:color="000000" w:sz="8" w:space="0"/>
              <w:left w:val="single" w:color="231F20" w:sz="8" w:space="0"/>
              <w:bottom w:val="single" w:color="231F20" w:sz="8" w:space="0"/>
              <w:right w:val="single" w:color="000000" w:sz="8" w:space="0"/>
            </w:tcBorders>
            <w:vAlign w:val="center"/>
          </w:tcPr>
          <w:p>
            <w:pPr>
              <w:snapToGrid w:val="0"/>
              <w:jc w:val="center"/>
              <w:rPr>
                <w:rFonts w:ascii="仿宋" w:hAnsi="仿宋" w:eastAsia="仿宋"/>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六</w:t>
            </w:r>
          </w:p>
        </w:tc>
        <w:tc>
          <w:tcPr>
            <w:tcW w:w="435" w:type="dxa"/>
            <w:vMerge w:val="continue"/>
            <w:tcBorders>
              <w:left w:val="single" w:color="000000" w:sz="8" w:space="0"/>
              <w:right w:val="single" w:color="231F20" w:sz="8" w:space="0"/>
            </w:tcBorders>
            <w:vAlign w:val="center"/>
          </w:tcPr>
          <w:p>
            <w:pPr>
              <w:snapToGrid w:val="0"/>
              <w:jc w:val="center"/>
              <w:rPr>
                <w:rFonts w:ascii="方正仿宋_GBK" w:hAnsi="仿宋" w:eastAsia="方正仿宋_GBK"/>
                <w:color w:val="000000" w:themeColor="text1"/>
                <w:sz w:val="18"/>
                <w:szCs w:val="18"/>
                <w14:textFill>
                  <w14:solidFill>
                    <w14:schemeClr w14:val="tx1"/>
                  </w14:solidFill>
                </w14:textFill>
              </w:rPr>
            </w:pPr>
          </w:p>
        </w:tc>
        <w:tc>
          <w:tcPr>
            <w:tcW w:w="420" w:type="dxa"/>
            <w:vMerge w:val="continue"/>
            <w:tcBorders>
              <w:left w:val="single" w:color="231F20" w:sz="8" w:space="0"/>
              <w:right w:val="single" w:color="231F20" w:sz="8" w:space="0"/>
            </w:tcBorders>
            <w:vAlign w:val="center"/>
          </w:tcPr>
          <w:p>
            <w:pPr>
              <w:snapToGrid w:val="0"/>
              <w:jc w:val="center"/>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 w:hRule="atLeast"/>
        </w:trPr>
        <w:tc>
          <w:tcPr>
            <w:tcW w:w="1920" w:type="dxa"/>
            <w:gridSpan w:val="3"/>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510" w:type="dxa"/>
            <w:vMerge w:val="continue"/>
            <w:tcBorders>
              <w:top w:val="single" w:color="000000" w:sz="8" w:space="0"/>
              <w:left w:val="single" w:color="00000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2070" w:type="dxa"/>
            <w:gridSpan w:val="2"/>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555" w:type="dxa"/>
            <w:gridSpan w:val="2"/>
            <w:vMerge w:val="continue"/>
            <w:tcBorders>
              <w:top w:val="single" w:color="000000" w:sz="8" w:space="0"/>
              <w:left w:val="single" w:color="00000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585" w:type="dxa"/>
            <w:vMerge w:val="continue"/>
            <w:tcBorders>
              <w:top w:val="single" w:color="000000" w:sz="8" w:space="0"/>
              <w:left w:val="single" w:color="00000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58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20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20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20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20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20</w:t>
            </w:r>
          </w:p>
        </w:tc>
        <w:tc>
          <w:tcPr>
            <w:tcW w:w="435" w:type="dxa"/>
            <w:tcBorders>
              <w:top w:val="single" w:color="231F20" w:sz="8" w:space="0"/>
              <w:left w:val="single" w:color="231F20" w:sz="8" w:space="0"/>
              <w:bottom w:val="single" w:color="231F20" w:sz="8" w:space="0"/>
              <w:right w:val="single" w:color="000000" w:sz="8" w:space="0"/>
            </w:tcBorders>
            <w:vAlign w:val="center"/>
          </w:tcPr>
          <w:p>
            <w:pPr>
              <w:snapToGrid w:val="0"/>
              <w:jc w:val="center"/>
              <w:rPr>
                <w:rFonts w:ascii="仿宋" w:hAnsi="仿宋" w:eastAsia="仿宋"/>
                <w:b/>
                <w:bCs/>
                <w:color w:val="000000" w:themeColor="text1"/>
                <w:kern w:val="0"/>
                <w:sz w:val="18"/>
                <w:szCs w:val="18"/>
                <w14:textFill>
                  <w14:solidFill>
                    <w14:schemeClr w14:val="tx1"/>
                  </w14:solidFill>
                </w14:textFill>
              </w:rPr>
            </w:pPr>
            <w:r>
              <w:rPr>
                <w:rFonts w:ascii="仿宋" w:hAnsi="仿宋" w:eastAsia="方正仿宋_GBK"/>
                <w:b/>
                <w:bCs/>
                <w:color w:val="000000" w:themeColor="text1"/>
                <w:kern w:val="0"/>
                <w:sz w:val="18"/>
                <w:szCs w:val="18"/>
                <w14:textFill>
                  <w14:solidFill>
                    <w14:schemeClr w14:val="tx1"/>
                  </w14:solidFill>
                </w14:textFill>
              </w:rPr>
              <w:t>20</w:t>
            </w:r>
          </w:p>
        </w:tc>
        <w:tc>
          <w:tcPr>
            <w:tcW w:w="435" w:type="dxa"/>
            <w:vMerge w:val="continue"/>
            <w:tcBorders>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18"/>
                <w:szCs w:val="18"/>
                <w14:textFill>
                  <w14:solidFill>
                    <w14:schemeClr w14:val="tx1"/>
                  </w14:solidFill>
                </w14:textFill>
              </w:rPr>
            </w:pPr>
          </w:p>
        </w:tc>
        <w:tc>
          <w:tcPr>
            <w:tcW w:w="420" w:type="dxa"/>
            <w:vMerge w:val="continue"/>
            <w:tcBorders>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 w:hRule="atLeast"/>
        </w:trPr>
        <w:tc>
          <w:tcPr>
            <w:tcW w:w="1920" w:type="dxa"/>
            <w:gridSpan w:val="3"/>
            <w:vMerge w:val="restart"/>
            <w:tcBorders>
              <w:top w:val="single" w:color="231F20" w:sz="8" w:space="0"/>
              <w:left w:val="single" w:color="231F20" w:sz="8" w:space="0"/>
              <w:bottom w:val="single" w:color="000000" w:sz="8" w:space="0"/>
              <w:right w:val="single" w:color="231F20" w:sz="8" w:space="0"/>
            </w:tcBorders>
            <w:vAlign w:val="center"/>
          </w:tcPr>
          <w:p>
            <w:pPr>
              <w:snapToGrid w:val="0"/>
              <w:ind w:left="113" w:right="113"/>
              <w:jc w:val="center"/>
              <w:rPr>
                <w:rFonts w:ascii="方正仿宋_GBK" w:hAnsi="仿宋" w:eastAsia="方正仿宋_GBK"/>
                <w:color w:val="000000" w:themeColor="text1"/>
                <w:kern w:val="0"/>
                <w:sz w:val="18"/>
                <w:szCs w:val="18"/>
                <w14:textFill>
                  <w14:solidFill>
                    <w14:schemeClr w14:val="tx1"/>
                  </w14:solidFill>
                </w14:textFill>
              </w:rPr>
            </w:pPr>
            <w:bookmarkStart w:id="19" w:name="_Hlk79933851"/>
            <w:r>
              <w:rPr>
                <w:rFonts w:ascii="仿宋" w:hAnsi="仿宋" w:eastAsia="方正仿宋_GBK"/>
                <w:color w:val="000000" w:themeColor="text1"/>
                <w:kern w:val="0"/>
                <w:sz w:val="18"/>
                <w:szCs w:val="18"/>
                <w14:textFill>
                  <w14:solidFill>
                    <w14:schemeClr w14:val="tx1"/>
                  </w14:solidFill>
                </w14:textFill>
              </w:rPr>
              <w:t>公共基础课必修课</w:t>
            </w: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hint="eastAsia" w:ascii="仿宋" w:hAnsi="仿宋" w:eastAsia="方正仿宋_GBK"/>
                <w:color w:val="000000" w:themeColor="text1"/>
                <w:kern w:val="0"/>
                <w:sz w:val="18"/>
                <w:szCs w:val="18"/>
                <w14:textFill>
                  <w14:solidFill>
                    <w14:schemeClr w14:val="tx1"/>
                  </w14:solidFill>
                </w14:textFill>
              </w:rPr>
              <w:t>思想政治</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8"/>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hint="eastAsia" w:ascii="方正仿宋_GBK" w:hAnsi="仿宋" w:eastAsia="方正仿宋_GBK"/>
                <w:color w:val="000000" w:themeColor="text1"/>
                <w:kern w:val="0"/>
                <w:sz w:val="18"/>
                <w:szCs w:val="18"/>
                <w14:textFill>
                  <w14:solidFill>
                    <w14:schemeClr w14:val="tx1"/>
                  </w14:solidFill>
                </w14:textFill>
              </w:rPr>
              <w:t>2</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语文</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11</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198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18"/>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数学</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180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18"/>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英语</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180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19"/>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5</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jc w:val="center"/>
              <w:rPr>
                <w:rFonts w:hint="eastAsia" w:ascii="方正仿宋_GBK" w:hAnsi="仿宋" w:eastAsia="方正仿宋_GBK"/>
                <w:color w:val="000000" w:themeColor="text1"/>
                <w:kern w:val="0"/>
                <w:sz w:val="18"/>
                <w:szCs w:val="18"/>
                <w:lang w:eastAsia="zh-CN"/>
                <w14:textFill>
                  <w14:solidFill>
                    <w14:schemeClr w14:val="tx1"/>
                  </w14:solidFill>
                </w14:textFill>
              </w:rPr>
            </w:pPr>
            <w:r>
              <w:rPr>
                <w:rFonts w:hint="eastAsia" w:ascii="仿宋" w:hAnsi="仿宋" w:eastAsia="方正仿宋_GBK"/>
                <w:color w:val="000000" w:themeColor="text1"/>
                <w:kern w:val="0"/>
                <w:sz w:val="18"/>
                <w:szCs w:val="18"/>
                <w:lang w:eastAsia="zh-CN"/>
                <w14:textFill>
                  <w14:solidFill>
                    <w14:schemeClr w14:val="tx1"/>
                  </w14:solidFill>
                </w14:textFill>
              </w:rPr>
              <w:t>信息技术</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体育与健康</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19"/>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7"/>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艺术</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36</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8</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历史</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1"/>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 w:hRule="atLeast"/>
        </w:trPr>
        <w:tc>
          <w:tcPr>
            <w:tcW w:w="1920" w:type="dxa"/>
            <w:gridSpan w:val="3"/>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9</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化学</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 w:hRule="atLeast"/>
        </w:trPr>
        <w:tc>
          <w:tcPr>
            <w:tcW w:w="1920" w:type="dxa"/>
            <w:gridSpan w:val="3"/>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3135" w:type="dxa"/>
            <w:gridSpan w:val="5"/>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小计</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65</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1170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40" w:hRule="atLeast"/>
        </w:trPr>
        <w:tc>
          <w:tcPr>
            <w:tcW w:w="450" w:type="dxa"/>
            <w:vMerge w:val="restart"/>
            <w:tcBorders>
              <w:top w:val="single" w:color="231F20" w:sz="8" w:space="0"/>
              <w:left w:val="single" w:color="000000" w:sz="8" w:space="0"/>
              <w:bottom w:val="single" w:color="000000" w:sz="8" w:space="0"/>
              <w:right w:val="single" w:color="000000" w:sz="8" w:space="0"/>
            </w:tcBorders>
            <w:vAlign w:val="center"/>
          </w:tcPr>
          <w:p>
            <w:pPr>
              <w:snapToGrid w:val="0"/>
              <w:spacing w:before="3"/>
              <w:ind w:left="113" w:right="1"/>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专业技能课</w:t>
            </w:r>
          </w:p>
        </w:tc>
        <w:tc>
          <w:tcPr>
            <w:tcW w:w="1470" w:type="dxa"/>
            <w:gridSpan w:val="2"/>
            <w:vMerge w:val="restart"/>
            <w:tcBorders>
              <w:top w:val="single" w:color="000000" w:sz="8" w:space="0"/>
              <w:left w:val="single" w:color="000000" w:sz="8" w:space="0"/>
              <w:bottom w:val="single" w:color="000000" w:sz="8" w:space="0"/>
              <w:right w:val="single" w:color="000000" w:sz="8" w:space="0"/>
            </w:tcBorders>
            <w:vAlign w:val="center"/>
          </w:tcPr>
          <w:p>
            <w:pPr>
              <w:snapToGrid w:val="0"/>
              <w:ind w:left="-2" w:leftChars="-1" w:right="113" w:firstLine="1" w:firstLineChars="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专业核心课</w:t>
            </w:r>
          </w:p>
        </w:tc>
        <w:tc>
          <w:tcPr>
            <w:tcW w:w="510" w:type="dxa"/>
            <w:tcBorders>
              <w:top w:val="single" w:color="231F2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w:t>
            </w:r>
          </w:p>
        </w:tc>
        <w:tc>
          <w:tcPr>
            <w:tcW w:w="2070" w:type="dxa"/>
            <w:gridSpan w:val="2"/>
            <w:tcBorders>
              <w:top w:val="single" w:color="000000" w:sz="8" w:space="0"/>
              <w:left w:val="single" w:color="000000" w:sz="8" w:space="0"/>
              <w:bottom w:val="single" w:color="000000" w:sz="8" w:space="0"/>
              <w:right w:val="single" w:color="00000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园林美术</w:t>
            </w:r>
          </w:p>
        </w:tc>
        <w:tc>
          <w:tcPr>
            <w:tcW w:w="555" w:type="dxa"/>
            <w:gridSpan w:val="2"/>
            <w:tcBorders>
              <w:top w:val="single" w:color="00000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1"/>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1"/>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00000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2070" w:type="dxa"/>
            <w:gridSpan w:val="2"/>
            <w:tcBorders>
              <w:top w:val="single" w:color="00000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园林植物识别</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108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园林制图</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20"/>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园林测量</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20"/>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5</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spacing w:val="-15"/>
                <w:kern w:val="0"/>
                <w:sz w:val="18"/>
                <w:szCs w:val="18"/>
                <w14:textFill>
                  <w14:solidFill>
                    <w14:schemeClr w14:val="tx1"/>
                  </w14:solidFill>
                </w14:textFill>
              </w:rPr>
            </w:pPr>
            <w:r>
              <w:rPr>
                <w:rFonts w:ascii="仿宋" w:hAnsi="仿宋" w:eastAsia="方正仿宋_GBK"/>
                <w:color w:val="000000" w:themeColor="text1"/>
                <w:spacing w:val="-15"/>
                <w:kern w:val="0"/>
                <w:sz w:val="18"/>
                <w:szCs w:val="18"/>
                <w14:textFill>
                  <w14:solidFill>
                    <w14:schemeClr w14:val="tx1"/>
                  </w14:solidFill>
                </w14:textFill>
              </w:rPr>
              <w:t>园林植物环境与栽培</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20"/>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园林设计基础</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54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right="20"/>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园林设计</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54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3135" w:type="dxa"/>
            <w:gridSpan w:val="5"/>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小计</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32</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576</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50" w:type="dxa"/>
            <w:vMerge w:val="restart"/>
            <w:tcBorders>
              <w:top w:val="single" w:color="231F20" w:sz="8" w:space="0"/>
              <w:left w:val="single" w:color="000000" w:sz="8" w:space="0"/>
              <w:bottom w:val="single" w:color="000000" w:sz="8" w:space="0"/>
              <w:right w:val="single" w:color="231F20" w:sz="8" w:space="0"/>
            </w:tcBorders>
            <w:vAlign w:val="center"/>
          </w:tcPr>
          <w:p>
            <w:pPr>
              <w:snapToGrid w:val="0"/>
              <w:ind w:left="1141" w:right="113"/>
              <w:jc w:val="left"/>
              <w:rPr>
                <w:rFonts w:ascii="仿宋"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专业︵技能︶方向课</w:t>
            </w:r>
          </w:p>
          <w:p>
            <w:pPr>
              <w:jc w:val="center"/>
              <w:rPr>
                <w:rFonts w:ascii="方正仿宋_GBK" w:hAnsi="仿宋" w:eastAsia="方正仿宋_GBK"/>
                <w:color w:val="000000" w:themeColor="text1"/>
                <w:sz w:val="18"/>
                <w:szCs w:val="18"/>
                <w14:textFill>
                  <w14:solidFill>
                    <w14:schemeClr w14:val="tx1"/>
                  </w14:solidFill>
                </w14:textFill>
              </w:rPr>
            </w:pPr>
            <w:r>
              <w:rPr>
                <w:rFonts w:hint="eastAsia" w:ascii="方正仿宋_GBK" w:hAnsi="仿宋" w:eastAsia="方正仿宋_GBK"/>
                <w:color w:val="000000" w:themeColor="text1"/>
                <w:sz w:val="18"/>
                <w:szCs w:val="18"/>
                <w14:textFill>
                  <w14:solidFill>
                    <w14:schemeClr w14:val="tx1"/>
                  </w14:solidFill>
                </w14:textFill>
              </w:rPr>
              <w:t>专业方向课</w:t>
            </w:r>
          </w:p>
        </w:tc>
        <w:tc>
          <w:tcPr>
            <w:tcW w:w="1020" w:type="dxa"/>
            <w:vMerge w:val="restart"/>
            <w:tcBorders>
              <w:top w:val="single" w:color="000000" w:sz="8" w:space="0"/>
              <w:left w:val="single" w:color="231F20" w:sz="8" w:space="0"/>
              <w:bottom w:val="single" w:color="000000" w:sz="8" w:space="0"/>
              <w:right w:val="single" w:color="231F20" w:sz="8" w:space="0"/>
            </w:tcBorders>
            <w:vAlign w:val="center"/>
          </w:tcPr>
          <w:p>
            <w:pPr>
              <w:snapToGrid w:val="0"/>
              <w:ind w:right="105"/>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spacing w:val="3"/>
                <w:kern w:val="0"/>
                <w:sz w:val="18"/>
                <w:szCs w:val="18"/>
                <w14:textFill>
                  <w14:solidFill>
                    <w14:schemeClr w14:val="tx1"/>
                  </w14:solidFill>
                </w14:textFill>
              </w:rPr>
              <w:t>园林工程施工管</w:t>
            </w:r>
            <w:r>
              <w:rPr>
                <w:rFonts w:ascii="仿宋" w:hAnsi="仿宋" w:eastAsia="方正仿宋_GBK"/>
                <w:color w:val="000000" w:themeColor="text1"/>
                <w:kern w:val="0"/>
                <w:sz w:val="18"/>
                <w:szCs w:val="18"/>
                <w14:textFill>
                  <w14:solidFill>
                    <w14:schemeClr w14:val="tx1"/>
                  </w14:solidFill>
                </w14:textFill>
              </w:rPr>
              <w:t>理方向</w:t>
            </w: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w:t>
            </w:r>
          </w:p>
        </w:tc>
        <w:tc>
          <w:tcPr>
            <w:tcW w:w="2070" w:type="dxa"/>
            <w:gridSpan w:val="2"/>
            <w:tcBorders>
              <w:top w:val="single" w:color="00000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园林土建工程施工</w:t>
            </w:r>
          </w:p>
        </w:tc>
        <w:tc>
          <w:tcPr>
            <w:tcW w:w="555" w:type="dxa"/>
            <w:gridSpan w:val="2"/>
            <w:tcBorders>
              <w:top w:val="single" w:color="00000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园林植物种植施工</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园林工程项目管理</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pacing w:val="-15"/>
                <w:kern w:val="0"/>
                <w:sz w:val="18"/>
                <w:szCs w:val="18"/>
                <w14:textFill>
                  <w14:solidFill>
                    <w14:schemeClr w14:val="tx1"/>
                  </w14:solidFill>
                </w14:textFill>
              </w:rPr>
            </w:pPr>
            <w:r>
              <w:rPr>
                <w:rFonts w:ascii="仿宋" w:hAnsi="仿宋" w:eastAsia="方正仿宋_GBK"/>
                <w:color w:val="000000" w:themeColor="text1"/>
                <w:spacing w:val="-15"/>
                <w:kern w:val="0"/>
                <w:sz w:val="18"/>
                <w:szCs w:val="18"/>
                <w14:textFill>
                  <w14:solidFill>
                    <w14:schemeClr w14:val="tx1"/>
                  </w14:solidFill>
                </w14:textFill>
              </w:rPr>
              <w:t>4</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spacing w:val="-15"/>
                <w:kern w:val="0"/>
                <w:sz w:val="18"/>
                <w:szCs w:val="18"/>
                <w14:textFill>
                  <w14:solidFill>
                    <w14:schemeClr w14:val="tx1"/>
                  </w14:solidFill>
                </w14:textFill>
              </w:rPr>
            </w:pPr>
            <w:r>
              <w:rPr>
                <w:rFonts w:ascii="仿宋" w:hAnsi="仿宋" w:eastAsia="方正仿宋_GBK"/>
                <w:color w:val="000000" w:themeColor="text1"/>
                <w:spacing w:val="-15"/>
                <w:kern w:val="0"/>
                <w:sz w:val="18"/>
                <w:szCs w:val="18"/>
                <w14:textFill>
                  <w14:solidFill>
                    <w14:schemeClr w14:val="tx1"/>
                  </w14:solidFill>
                </w14:textFill>
              </w:rPr>
              <w:t>园林建筑材料与构造</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3135" w:type="dxa"/>
            <w:gridSpan w:val="5"/>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小计</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360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1020" w:type="dxa"/>
            <w:vMerge w:val="restart"/>
            <w:tcBorders>
              <w:top w:val="single" w:color="231F20" w:sz="8" w:space="0"/>
              <w:left w:val="single" w:color="231F20" w:sz="8" w:space="0"/>
              <w:bottom w:val="single" w:color="000000" w:sz="8" w:space="0"/>
              <w:right w:val="single" w:color="231F20" w:sz="8" w:space="0"/>
            </w:tcBorders>
            <w:vAlign w:val="center"/>
          </w:tcPr>
          <w:p>
            <w:pPr>
              <w:snapToGrid w:val="0"/>
              <w:spacing w:before="92"/>
              <w:ind w:left="106" w:right="105"/>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spacing w:val="3"/>
                <w:kern w:val="0"/>
                <w:sz w:val="18"/>
                <w:szCs w:val="18"/>
                <w14:textFill>
                  <w14:solidFill>
                    <w14:schemeClr w14:val="tx1"/>
                  </w14:solidFill>
                </w14:textFill>
              </w:rPr>
              <w:t>园林工程招</w:t>
            </w:r>
            <w:r>
              <w:rPr>
                <w:rFonts w:ascii="仿宋" w:hAnsi="仿宋" w:eastAsia="方正仿宋_GBK"/>
                <w:color w:val="000000" w:themeColor="text1"/>
                <w:kern w:val="0"/>
                <w:sz w:val="18"/>
                <w:szCs w:val="18"/>
                <w14:textFill>
                  <w14:solidFill>
                    <w14:schemeClr w14:val="tx1"/>
                  </w14:solidFill>
                </w14:textFill>
              </w:rPr>
              <w:t>投标</w:t>
            </w:r>
            <w:r>
              <w:rPr>
                <w:rFonts w:ascii="仿宋" w:hAnsi="仿宋" w:eastAsia="方正仿宋_GBK"/>
                <w:color w:val="000000" w:themeColor="text1"/>
                <w:spacing w:val="3"/>
                <w:kern w:val="0"/>
                <w:sz w:val="18"/>
                <w:szCs w:val="18"/>
                <w14:textFill>
                  <w14:solidFill>
                    <w14:schemeClr w14:val="tx1"/>
                  </w14:solidFill>
                </w14:textFill>
              </w:rPr>
              <w:t>与预决算方</w:t>
            </w:r>
            <w:r>
              <w:rPr>
                <w:rFonts w:ascii="仿宋" w:hAnsi="仿宋" w:eastAsia="方正仿宋_GBK"/>
                <w:color w:val="000000" w:themeColor="text1"/>
                <w:kern w:val="0"/>
                <w:sz w:val="18"/>
                <w:szCs w:val="18"/>
                <w14:textFill>
                  <w14:solidFill>
                    <w14:schemeClr w14:val="tx1"/>
                  </w14:solidFill>
                </w14:textFill>
              </w:rPr>
              <w:t>向</w:t>
            </w: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pacing w:val="-15"/>
                <w:kern w:val="0"/>
                <w:sz w:val="18"/>
                <w:szCs w:val="18"/>
                <w14:textFill>
                  <w14:solidFill>
                    <w14:schemeClr w14:val="tx1"/>
                  </w14:solidFill>
                </w14:textFill>
              </w:rPr>
            </w:pPr>
            <w:r>
              <w:rPr>
                <w:rFonts w:ascii="仿宋" w:hAnsi="仿宋" w:eastAsia="方正仿宋_GBK"/>
                <w:color w:val="000000" w:themeColor="text1"/>
                <w:spacing w:val="-15"/>
                <w:kern w:val="0"/>
                <w:sz w:val="18"/>
                <w:szCs w:val="18"/>
                <w14:textFill>
                  <w14:solidFill>
                    <w14:schemeClr w14:val="tx1"/>
                  </w14:solidFill>
                </w14:textFill>
              </w:rPr>
              <w:t>1</w:t>
            </w:r>
          </w:p>
        </w:tc>
        <w:tc>
          <w:tcPr>
            <w:tcW w:w="2070" w:type="dxa"/>
            <w:gridSpan w:val="2"/>
            <w:tcBorders>
              <w:top w:val="single" w:color="00000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spacing w:val="-15"/>
                <w:kern w:val="0"/>
                <w:sz w:val="18"/>
                <w:szCs w:val="18"/>
                <w14:textFill>
                  <w14:solidFill>
                    <w14:schemeClr w14:val="tx1"/>
                  </w14:solidFill>
                </w14:textFill>
              </w:rPr>
            </w:pPr>
            <w:r>
              <w:rPr>
                <w:rFonts w:ascii="仿宋" w:hAnsi="仿宋" w:eastAsia="方正仿宋_GBK"/>
                <w:color w:val="000000" w:themeColor="text1"/>
                <w:spacing w:val="-15"/>
                <w:kern w:val="0"/>
                <w:sz w:val="18"/>
                <w:szCs w:val="18"/>
                <w14:textFill>
                  <w14:solidFill>
                    <w14:schemeClr w14:val="tx1"/>
                  </w14:solidFill>
                </w14:textFill>
              </w:rPr>
              <w:t>园林工程施工图识读</w:t>
            </w:r>
          </w:p>
        </w:tc>
        <w:tc>
          <w:tcPr>
            <w:tcW w:w="555" w:type="dxa"/>
            <w:gridSpan w:val="2"/>
            <w:tcBorders>
              <w:top w:val="single" w:color="00000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108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园林工程资料管理</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园林工程招投标</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园林工程预决算</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108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3135" w:type="dxa"/>
            <w:gridSpan w:val="5"/>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小计</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360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1020" w:type="dxa"/>
            <w:vMerge w:val="restart"/>
            <w:tcBorders>
              <w:top w:val="single" w:color="231F20" w:sz="8" w:space="0"/>
              <w:left w:val="single" w:color="231F20" w:sz="8" w:space="0"/>
              <w:bottom w:val="single" w:color="000000" w:sz="8" w:space="0"/>
              <w:right w:val="single" w:color="231F20" w:sz="8" w:space="0"/>
            </w:tcBorders>
            <w:vAlign w:val="center"/>
          </w:tcPr>
          <w:p>
            <w:pPr>
              <w:snapToGrid w:val="0"/>
              <w:ind w:right="105"/>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spacing w:val="3"/>
                <w:kern w:val="0"/>
                <w:sz w:val="18"/>
                <w:szCs w:val="18"/>
                <w14:textFill>
                  <w14:solidFill>
                    <w14:schemeClr w14:val="tx1"/>
                  </w14:solidFill>
                </w14:textFill>
              </w:rPr>
              <w:t>园林植物景观营造</w:t>
            </w:r>
            <w:r>
              <w:rPr>
                <w:rFonts w:ascii="仿宋" w:hAnsi="仿宋" w:eastAsia="方正仿宋_GBK"/>
                <w:color w:val="000000" w:themeColor="text1"/>
                <w:kern w:val="0"/>
                <w:sz w:val="18"/>
                <w:szCs w:val="18"/>
                <w14:textFill>
                  <w14:solidFill>
                    <w14:schemeClr w14:val="tx1"/>
                  </w14:solidFill>
                </w14:textFill>
              </w:rPr>
              <w:t>方向</w:t>
            </w: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spacing w:before="4"/>
              <w:jc w:val="center"/>
              <w:rPr>
                <w:rFonts w:ascii="方正仿宋_GBK" w:hAnsi="仿宋" w:eastAsia="方正仿宋_GBK"/>
                <w:color w:val="000000" w:themeColor="text1"/>
                <w:spacing w:val="9"/>
                <w:kern w:val="0"/>
                <w:sz w:val="18"/>
                <w:szCs w:val="18"/>
                <w14:textFill>
                  <w14:solidFill>
                    <w14:schemeClr w14:val="tx1"/>
                  </w14:solidFill>
                </w14:textFill>
              </w:rPr>
            </w:pPr>
            <w:r>
              <w:rPr>
                <w:rFonts w:ascii="仿宋" w:hAnsi="仿宋" w:eastAsia="方正仿宋_GBK"/>
                <w:color w:val="000000" w:themeColor="text1"/>
                <w:spacing w:val="9"/>
                <w:kern w:val="0"/>
                <w:sz w:val="18"/>
                <w:szCs w:val="18"/>
                <w14:textFill>
                  <w14:solidFill>
                    <w14:schemeClr w14:val="tx1"/>
                  </w14:solidFill>
                </w14:textFill>
              </w:rPr>
              <w:t>1</w:t>
            </w:r>
          </w:p>
        </w:tc>
        <w:tc>
          <w:tcPr>
            <w:tcW w:w="2070" w:type="dxa"/>
            <w:gridSpan w:val="2"/>
            <w:tcBorders>
              <w:top w:val="single" w:color="00000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园林植物造景</w:t>
            </w:r>
          </w:p>
        </w:tc>
        <w:tc>
          <w:tcPr>
            <w:tcW w:w="555" w:type="dxa"/>
            <w:gridSpan w:val="2"/>
            <w:tcBorders>
              <w:top w:val="single" w:color="00000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108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before="86"/>
              <w:ind w:left="106"/>
              <w:jc w:val="left"/>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before="86"/>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室内植物装饰</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插花与花艺设计</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108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51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2070" w:type="dxa"/>
            <w:gridSpan w:val="2"/>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盆景制作与养护</w:t>
            </w:r>
          </w:p>
        </w:tc>
        <w:tc>
          <w:tcPr>
            <w:tcW w:w="555"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必修</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2"/>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2"/>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ind w:left="106"/>
              <w:jc w:val="left"/>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50" w:type="dxa"/>
            <w:vMerge w:val="continue"/>
            <w:tcBorders>
              <w:top w:val="single" w:color="000000" w:sz="8" w:space="0"/>
              <w:left w:val="single" w:color="00000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020"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3135" w:type="dxa"/>
            <w:gridSpan w:val="5"/>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小计</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360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1470" w:type="dxa"/>
            <w:gridSpan w:val="2"/>
            <w:vMerge w:val="restart"/>
            <w:tcBorders>
              <w:top w:val="single" w:color="231F20" w:sz="8" w:space="0"/>
              <w:left w:val="single" w:color="00000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专业选修课</w:t>
            </w:r>
          </w:p>
        </w:tc>
        <w:tc>
          <w:tcPr>
            <w:tcW w:w="540"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w:t>
            </w:r>
          </w:p>
        </w:tc>
        <w:tc>
          <w:tcPr>
            <w:tcW w:w="2070" w:type="dxa"/>
            <w:gridSpan w:val="2"/>
            <w:tcBorders>
              <w:top w:val="single" w:color="000000" w:sz="8" w:space="0"/>
              <w:left w:val="single" w:color="00000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18"/>
                <w:szCs w:val="18"/>
                <w14:textFill>
                  <w14:solidFill>
                    <w14:schemeClr w14:val="tx1"/>
                  </w14:solidFill>
                </w14:textFill>
              </w:rPr>
            </w:pPr>
            <w:r>
              <w:rPr>
                <w:rFonts w:ascii="仿宋" w:hAnsi="仿宋" w:eastAsia="方正仿宋_GBK"/>
                <w:color w:val="000000" w:themeColor="text1"/>
                <w:spacing w:val="3"/>
                <w:kern w:val="0"/>
                <w:sz w:val="18"/>
                <w:szCs w:val="18"/>
                <w14:textFill>
                  <w14:solidFill>
                    <w14:schemeClr w14:val="tx1"/>
                  </w14:solidFill>
                </w14:textFill>
              </w:rPr>
              <w:t>花店经营管</w:t>
            </w:r>
            <w:r>
              <w:rPr>
                <w:rFonts w:ascii="仿宋" w:hAnsi="仿宋" w:eastAsia="方正仿宋_GBK"/>
                <w:color w:val="000000" w:themeColor="text1"/>
                <w:sz w:val="18"/>
                <w:szCs w:val="18"/>
                <w14:textFill>
                  <w14:solidFill>
                    <w14:schemeClr w14:val="tx1"/>
                  </w14:solidFill>
                </w14:textFill>
              </w:rPr>
              <w:t>理</w:t>
            </w:r>
          </w:p>
        </w:tc>
        <w:tc>
          <w:tcPr>
            <w:tcW w:w="525" w:type="dxa"/>
            <w:tcBorders>
              <w:top w:val="single" w:color="00000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选修</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36</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1470" w:type="dxa"/>
            <w:gridSpan w:val="2"/>
            <w:vMerge w:val="continue"/>
            <w:tcBorders>
              <w:top w:val="single" w:color="000000" w:sz="8" w:space="0"/>
              <w:left w:val="single" w:color="000000" w:sz="8" w:space="0"/>
              <w:bottom w:val="single" w:color="231F20" w:sz="8" w:space="0"/>
              <w:right w:val="single" w:color="231F20" w:sz="8" w:space="0"/>
            </w:tcBorders>
            <w:vAlign w:val="center"/>
          </w:tcPr>
          <w:p>
            <w:pPr>
              <w:snapToGrid w:val="0"/>
              <w:rPr>
                <w:rFonts w:ascii="方正仿宋_GBK" w:hAnsi="仿宋" w:eastAsia="方正仿宋_GBK"/>
                <w:color w:val="000000" w:themeColor="text1"/>
                <w:spacing w:val="3"/>
                <w:sz w:val="18"/>
                <w:szCs w:val="18"/>
                <w14:textFill>
                  <w14:solidFill>
                    <w14:schemeClr w14:val="tx1"/>
                  </w14:solidFill>
                </w14:textFill>
              </w:rPr>
            </w:pPr>
          </w:p>
        </w:tc>
        <w:tc>
          <w:tcPr>
            <w:tcW w:w="540"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2070" w:type="dxa"/>
            <w:gridSpan w:val="2"/>
            <w:tcBorders>
              <w:top w:val="single" w:color="231F20" w:sz="8" w:space="0"/>
              <w:left w:val="single" w:color="000000" w:sz="8" w:space="0"/>
              <w:bottom w:val="single" w:color="231F20" w:sz="8" w:space="0"/>
              <w:right w:val="single" w:color="231F20" w:sz="8" w:space="0"/>
            </w:tcBorders>
            <w:vAlign w:val="center"/>
          </w:tcPr>
          <w:p>
            <w:pPr>
              <w:snapToGrid w:val="0"/>
              <w:ind w:right="3"/>
              <w:jc w:val="left"/>
              <w:rPr>
                <w:rFonts w:ascii="方正仿宋_GBK" w:hAnsi="仿宋" w:eastAsia="方正仿宋_GBK"/>
                <w:color w:val="000000" w:themeColor="text1"/>
                <w:spacing w:val="3"/>
                <w:kern w:val="0"/>
                <w:sz w:val="18"/>
                <w:szCs w:val="18"/>
                <w14:textFill>
                  <w14:solidFill>
                    <w14:schemeClr w14:val="tx1"/>
                  </w14:solidFill>
                </w14:textFill>
              </w:rPr>
            </w:pPr>
            <w:r>
              <w:rPr>
                <w:rFonts w:ascii="仿宋" w:hAnsi="仿宋" w:eastAsia="方正仿宋_GBK"/>
                <w:color w:val="000000" w:themeColor="text1"/>
                <w:spacing w:val="3"/>
                <w:kern w:val="0"/>
                <w:sz w:val="18"/>
                <w:szCs w:val="18"/>
                <w14:textFill>
                  <w14:solidFill>
                    <w14:schemeClr w14:val="tx1"/>
                  </w14:solidFill>
                </w14:textFill>
              </w:rPr>
              <w:t>园林植物有害生物控制</w:t>
            </w:r>
          </w:p>
        </w:tc>
        <w:tc>
          <w:tcPr>
            <w:tcW w:w="525" w:type="dxa"/>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选修</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36</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605" w:type="dxa"/>
            <w:gridSpan w:val="7"/>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校内外综合实习实训</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24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432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605" w:type="dxa"/>
            <w:gridSpan w:val="7"/>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顶岗实习</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32</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580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605" w:type="dxa"/>
            <w:gridSpan w:val="7"/>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专业技能课小计</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54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1972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605" w:type="dxa"/>
            <w:gridSpan w:val="7"/>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合计</w:t>
            </w:r>
          </w:p>
        </w:tc>
        <w:tc>
          <w:tcPr>
            <w:tcW w:w="585" w:type="dxa"/>
            <w:tcBorders>
              <w:top w:val="single" w:color="231F20" w:sz="8" w:space="0"/>
              <w:left w:val="single" w:color="000000" w:sz="8" w:space="0"/>
              <w:bottom w:val="single" w:color="231F20" w:sz="8" w:space="0"/>
              <w:right w:val="single" w:color="231F20" w:sz="8" w:space="0"/>
            </w:tcBorders>
            <w:vAlign w:val="center"/>
          </w:tcPr>
          <w:p>
            <w:pPr>
              <w:snapToGrid w:val="0"/>
              <w:ind w:right="3"/>
              <w:jc w:val="center"/>
              <w:rPr>
                <w:rFonts w:ascii="方正仿宋_GBK" w:hAnsi="仿宋" w:eastAsia="方正仿宋_GBK"/>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175</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ind w:right="3"/>
              <w:jc w:val="center"/>
              <w:rPr>
                <w:rFonts w:ascii="仿宋" w:hAnsi="仿宋" w:eastAsia="仿宋"/>
                <w:color w:val="000000" w:themeColor="text1"/>
                <w:kern w:val="0"/>
                <w:sz w:val="18"/>
                <w:szCs w:val="18"/>
                <w14:textFill>
                  <w14:solidFill>
                    <w14:schemeClr w14:val="tx1"/>
                  </w14:solidFill>
                </w14:textFill>
              </w:rPr>
            </w:pPr>
            <w:r>
              <w:rPr>
                <w:rFonts w:ascii="仿宋" w:hAnsi="仿宋" w:eastAsia="方正仿宋_GBK"/>
                <w:color w:val="000000" w:themeColor="text1"/>
                <w:kern w:val="0"/>
                <w:sz w:val="18"/>
                <w:szCs w:val="18"/>
                <w14:textFill>
                  <w14:solidFill>
                    <w14:schemeClr w14:val="tx1"/>
                  </w14:solidFill>
                </w14:textFill>
              </w:rPr>
              <w:t>3154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仿宋"/>
                <w:color w:val="000000" w:themeColor="text1"/>
                <w:sz w:val="18"/>
                <w:szCs w:val="18"/>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18"/>
                <w:szCs w:val="18"/>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仿宋" w:hAnsi="仿宋" w:eastAsia="方正仿宋_GBK"/>
                <w:color w:val="000000" w:themeColor="text1"/>
                <w:sz w:val="18"/>
                <w:szCs w:val="18"/>
                <w14:textFill>
                  <w14:solidFill>
                    <w14:schemeClr w14:val="tx1"/>
                  </w14:solidFill>
                </w14:textFill>
              </w:rPr>
            </w:pPr>
          </w:p>
        </w:tc>
      </w:tr>
    </w:tbl>
    <w:p>
      <w:pPr>
        <w:snapToGrid w:val="0"/>
        <w:ind w:right="-21" w:rightChars="-10"/>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说明：</w:t>
      </w:r>
    </w:p>
    <w:p>
      <w:pPr>
        <w:snapToGrid w:val="0"/>
        <w:ind w:right="-21" w:rightChars="-10"/>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1.本表不含军训、社会实践、入学教育、毕业教育等教学安排，根据具体情况灵活设置。</w:t>
      </w:r>
    </w:p>
    <w:p>
      <w:pPr>
        <w:snapToGrid w:val="0"/>
        <w:ind w:right="-21" w:rightChars="-10"/>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2.专业方向课全部列出，总学时和总学分仅计算其中一个方向。</w:t>
      </w:r>
    </w:p>
    <w:p>
      <w:pPr>
        <w:pStyle w:val="2"/>
        <w:snapToGrid w:val="0"/>
        <w:spacing w:before="312" w:after="156"/>
        <w:jc w:val="both"/>
        <w:rPr>
          <w:color w:val="000000" w:themeColor="text1"/>
          <w14:textFill>
            <w14:solidFill>
              <w14:schemeClr w14:val="tx1"/>
            </w14:solidFill>
          </w14:textFill>
        </w:rPr>
      </w:pPr>
      <w:bookmarkStart w:id="20" w:name="_Toc79933067"/>
      <w:r>
        <w:rPr>
          <w:rFonts w:hint="eastAsia" w:ascii="黑体" w:hAnsi="黑体" w:eastAsia="黑体"/>
          <w:color w:val="000000" w:themeColor="text1"/>
          <w:sz w:val="24"/>
          <w:szCs w:val="24"/>
          <w14:textFill>
            <w14:solidFill>
              <w14:schemeClr w14:val="tx1"/>
            </w14:solidFill>
          </w14:textFill>
        </w:rPr>
        <w:t>九</w:t>
      </w:r>
      <w:r>
        <w:rPr>
          <w:rFonts w:ascii="黑体" w:hAnsi="黑体" w:eastAsia="黑体"/>
          <w:color w:val="000000" w:themeColor="text1"/>
          <w:sz w:val="24"/>
          <w:szCs w:val="24"/>
          <w14:textFill>
            <w14:solidFill>
              <w14:schemeClr w14:val="tx1"/>
            </w14:solidFill>
          </w14:textFill>
        </w:rPr>
        <w:t>、实施保障</w:t>
      </w:r>
      <w:bookmarkEnd w:id="20"/>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主要包括师资队伍、教学设施、教学资源、培养模式、教学模式</w:t>
      </w: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学习评价、质量管理等</w:t>
      </w:r>
      <w:r>
        <w:rPr>
          <w:rFonts w:hint="eastAsia" w:ascii="仿宋" w:hAnsi="仿宋" w:eastAsia="方正仿宋_GBK"/>
          <w:color w:val="000000" w:themeColor="text1"/>
          <w:sz w:val="24"/>
          <w:szCs w:val="24"/>
          <w:lang w:eastAsia="zh-CN"/>
          <w14:textFill>
            <w14:solidFill>
              <w14:schemeClr w14:val="tx1"/>
            </w14:solidFill>
          </w14:textFill>
        </w:rPr>
        <w:t>七</w:t>
      </w:r>
      <w:r>
        <w:rPr>
          <w:rFonts w:ascii="仿宋" w:hAnsi="仿宋" w:eastAsia="方正仿宋_GBK"/>
          <w:color w:val="000000" w:themeColor="text1"/>
          <w:sz w:val="24"/>
          <w:szCs w:val="24"/>
          <w14:textFill>
            <w14:solidFill>
              <w14:schemeClr w14:val="tx1"/>
            </w14:solidFill>
          </w14:textFill>
        </w:rPr>
        <w:t>个方面。</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21" w:name="_Toc79933068"/>
      <w:r>
        <w:rPr>
          <w:rFonts w:ascii="楷体_GB2312" w:hAnsi="楷体_GB2312" w:eastAsia="楷体_GB2312"/>
          <w:color w:val="000000" w:themeColor="text1"/>
          <w:szCs w:val="24"/>
          <w14:textFill>
            <w14:solidFill>
              <w14:schemeClr w14:val="tx1"/>
            </w14:solidFill>
          </w14:textFill>
        </w:rPr>
        <w:t>（一）师资队伍</w:t>
      </w:r>
      <w:bookmarkEnd w:id="21"/>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1.专职教师队伍</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w:t>
      </w:r>
      <w:r>
        <w:rPr>
          <w:rFonts w:hint="eastAsia" w:ascii="仿宋" w:hAnsi="仿宋" w:eastAsia="方正仿宋_GBK"/>
          <w:color w:val="000000" w:themeColor="text1"/>
          <w:sz w:val="24"/>
          <w:szCs w:val="24"/>
          <w14:textFill>
            <w14:solidFill>
              <w14:schemeClr w14:val="tx1"/>
            </w14:solidFill>
          </w14:textFill>
        </w:rPr>
        <w:t>1</w:t>
      </w:r>
      <w:r>
        <w:rPr>
          <w:rFonts w:ascii="仿宋" w:hAnsi="仿宋" w:eastAsia="方正仿宋_GBK"/>
          <w:color w:val="000000" w:themeColor="text1"/>
          <w:sz w:val="24"/>
          <w:szCs w:val="24"/>
          <w14:textFill>
            <w14:solidFill>
              <w14:schemeClr w14:val="tx1"/>
            </w14:solidFill>
          </w14:textFill>
        </w:rPr>
        <w:t>）按照《中等职业学校设置标准》和《中等职业学校教师专业标准》的有关规定，建设</w:t>
      </w:r>
      <w:r>
        <w:rPr>
          <w:rFonts w:hint="eastAsia" w:ascii="仿宋" w:hAnsi="仿宋" w:eastAsia="方正仿宋_GBK"/>
          <w:color w:val="000000" w:themeColor="text1"/>
          <w:sz w:val="24"/>
          <w:szCs w:val="24"/>
          <w14:textFill>
            <w14:solidFill>
              <w14:schemeClr w14:val="tx1"/>
            </w14:solidFill>
          </w14:textFill>
        </w:rPr>
        <w:t>了</w:t>
      </w:r>
      <w:r>
        <w:rPr>
          <w:rFonts w:ascii="仿宋" w:hAnsi="仿宋" w:eastAsia="方正仿宋_GBK"/>
          <w:color w:val="000000" w:themeColor="text1"/>
          <w:sz w:val="24"/>
          <w:szCs w:val="24"/>
          <w14:textFill>
            <w14:solidFill>
              <w14:schemeClr w14:val="tx1"/>
            </w14:solidFill>
          </w14:textFill>
        </w:rPr>
        <w:t>一支结构合理、素质优良的教师队伍。</w:t>
      </w:r>
      <w:r>
        <w:rPr>
          <w:rFonts w:hint="eastAsia" w:ascii="仿宋" w:hAnsi="仿宋" w:eastAsia="方正仿宋_GBK"/>
          <w:color w:val="000000" w:themeColor="text1"/>
          <w:sz w:val="24"/>
          <w:szCs w:val="24"/>
          <w14:textFill>
            <w14:solidFill>
              <w14:schemeClr w14:val="tx1"/>
            </w14:solidFill>
          </w14:textFill>
        </w:rPr>
        <w:t>本专业</w:t>
      </w:r>
      <w:r>
        <w:rPr>
          <w:rFonts w:ascii="仿宋" w:hAnsi="仿宋" w:eastAsia="方正仿宋_GBK"/>
          <w:color w:val="000000" w:themeColor="text1"/>
          <w:sz w:val="24"/>
          <w:szCs w:val="24"/>
          <w14:textFill>
            <w14:solidFill>
              <w14:schemeClr w14:val="tx1"/>
            </w14:solidFill>
          </w14:textFill>
        </w:rPr>
        <w:t>专任教师</w:t>
      </w:r>
      <w:r>
        <w:rPr>
          <w:rFonts w:hint="eastAsia" w:ascii="仿宋" w:hAnsi="仿宋" w:eastAsia="方正仿宋_GBK"/>
          <w:color w:val="000000" w:themeColor="text1"/>
          <w:sz w:val="24"/>
          <w:szCs w:val="24"/>
          <w14:textFill>
            <w14:solidFill>
              <w14:schemeClr w14:val="tx1"/>
            </w14:solidFill>
          </w14:textFill>
        </w:rPr>
        <w:t>中高级以上职称</w:t>
      </w:r>
      <w:r>
        <w:rPr>
          <w:rFonts w:ascii="仿宋" w:hAnsi="仿宋" w:eastAsia="方正仿宋_GBK"/>
          <w:color w:val="000000" w:themeColor="text1"/>
          <w:sz w:val="24"/>
          <w:szCs w:val="24"/>
          <w14:textFill>
            <w14:solidFill>
              <w14:schemeClr w14:val="tx1"/>
            </w14:solidFill>
          </w14:textFill>
        </w:rPr>
        <w:t>6</w:t>
      </w:r>
      <w:r>
        <w:rPr>
          <w:rFonts w:hint="eastAsia" w:ascii="仿宋" w:hAnsi="仿宋" w:eastAsia="方正仿宋_GBK"/>
          <w:color w:val="000000" w:themeColor="text1"/>
          <w:sz w:val="24"/>
          <w:szCs w:val="24"/>
          <w14:textFill>
            <w14:solidFill>
              <w14:schemeClr w14:val="tx1"/>
            </w14:solidFill>
          </w14:textFill>
        </w:rPr>
        <w:t>人，</w:t>
      </w:r>
      <w:r>
        <w:rPr>
          <w:rFonts w:ascii="仿宋" w:hAnsi="仿宋" w:eastAsia="方正仿宋_GBK"/>
          <w:color w:val="000000" w:themeColor="text1"/>
          <w:sz w:val="24"/>
          <w:szCs w:val="24"/>
          <w14:textFill>
            <w14:solidFill>
              <w14:schemeClr w14:val="tx1"/>
            </w14:solidFill>
          </w14:textFill>
        </w:rPr>
        <w:t>双师型教师8</w:t>
      </w:r>
      <w:r>
        <w:rPr>
          <w:rFonts w:hint="eastAsia" w:ascii="仿宋" w:hAnsi="仿宋" w:eastAsia="方正仿宋_GBK"/>
          <w:color w:val="000000" w:themeColor="text1"/>
          <w:sz w:val="24"/>
          <w:szCs w:val="24"/>
          <w14:textFill>
            <w14:solidFill>
              <w14:schemeClr w14:val="tx1"/>
            </w14:solidFill>
          </w14:textFill>
        </w:rPr>
        <w:t>人，</w:t>
      </w:r>
      <w:r>
        <w:rPr>
          <w:rFonts w:ascii="仿宋" w:hAnsi="仿宋" w:eastAsia="方正仿宋_GBK"/>
          <w:color w:val="000000" w:themeColor="text1"/>
          <w:sz w:val="24"/>
          <w:szCs w:val="24"/>
          <w14:textFill>
            <w14:solidFill>
              <w14:schemeClr w14:val="tx1"/>
            </w14:solidFill>
          </w14:textFill>
        </w:rPr>
        <w:t>占专业课教师88.9%</w:t>
      </w:r>
      <w:r>
        <w:rPr>
          <w:rFonts w:hint="eastAsia" w:ascii="仿宋" w:hAnsi="仿宋" w:eastAsia="方正仿宋_GBK"/>
          <w:color w:val="000000" w:themeColor="text1"/>
          <w:sz w:val="24"/>
          <w:szCs w:val="24"/>
          <w14:textFill>
            <w14:solidFill>
              <w14:schemeClr w14:val="tx1"/>
            </w14:solidFill>
          </w14:textFill>
        </w:rPr>
        <w:t>。</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w:t>
      </w:r>
      <w:r>
        <w:rPr>
          <w:rFonts w:hint="eastAsia" w:ascii="仿宋" w:hAnsi="仿宋" w:eastAsia="方正仿宋_GBK"/>
          <w:color w:val="000000" w:themeColor="text1"/>
          <w:sz w:val="24"/>
          <w:szCs w:val="24"/>
          <w14:textFill>
            <w14:solidFill>
              <w14:schemeClr w14:val="tx1"/>
            </w14:solidFill>
          </w14:textFill>
        </w:rPr>
        <w:t>2</w:t>
      </w:r>
      <w:r>
        <w:rPr>
          <w:rFonts w:ascii="仿宋" w:hAnsi="仿宋" w:eastAsia="方正仿宋_GBK"/>
          <w:color w:val="000000" w:themeColor="text1"/>
          <w:sz w:val="24"/>
          <w:szCs w:val="24"/>
          <w14:textFill>
            <w14:solidFill>
              <w14:schemeClr w14:val="tx1"/>
            </w14:solidFill>
          </w14:textFill>
        </w:rPr>
        <w:t>）专业教师近五年中有6个月以上在园林企业第一线从事本专业的实际工作经历，能全面指导学生专业实践实训活动。</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w:t>
      </w:r>
      <w:r>
        <w:rPr>
          <w:rFonts w:hint="eastAsia" w:ascii="仿宋" w:hAnsi="仿宋" w:eastAsia="方正仿宋_GBK"/>
          <w:color w:val="000000" w:themeColor="text1"/>
          <w:sz w:val="24"/>
          <w:szCs w:val="24"/>
          <w14:textFill>
            <w14:solidFill>
              <w14:schemeClr w14:val="tx1"/>
            </w14:solidFill>
          </w14:textFill>
        </w:rPr>
        <w:t>3</w:t>
      </w:r>
      <w:r>
        <w:rPr>
          <w:rFonts w:ascii="仿宋" w:hAnsi="仿宋" w:eastAsia="方正仿宋_GBK"/>
          <w:color w:val="000000" w:themeColor="text1"/>
          <w:sz w:val="24"/>
          <w:szCs w:val="24"/>
          <w14:textFill>
            <w14:solidFill>
              <w14:schemeClr w14:val="tx1"/>
            </w14:solidFill>
          </w14:textFill>
        </w:rPr>
        <w:t>）关注园林行业发展的动态，对园林行业的专业知识有较深入的研究。</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2.兼职教师队伍</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（1）具有良好的政治思想素质和职业道德，能做到教书育人，为人师表。</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（2）兼职教师</w:t>
      </w:r>
      <w:r>
        <w:rPr>
          <w:rFonts w:hint="eastAsia" w:ascii="仿宋" w:hAnsi="仿宋" w:eastAsia="方正仿宋_GBK"/>
          <w:color w:val="000000" w:themeColor="text1"/>
          <w:sz w:val="24"/>
          <w:szCs w:val="24"/>
          <w14:textFill>
            <w14:solidFill>
              <w14:schemeClr w14:val="tx1"/>
            </w14:solidFill>
          </w14:textFill>
        </w:rPr>
        <w:t>一共</w:t>
      </w:r>
      <w:r>
        <w:rPr>
          <w:rFonts w:ascii="仿宋" w:hAnsi="仿宋" w:eastAsia="方正仿宋_GBK"/>
          <w:color w:val="000000" w:themeColor="text1"/>
          <w:sz w:val="24"/>
          <w:szCs w:val="24"/>
          <w14:textFill>
            <w14:solidFill>
              <w14:schemeClr w14:val="tx1"/>
            </w14:solidFill>
          </w14:textFill>
        </w:rPr>
        <w:t>18</w:t>
      </w:r>
      <w:r>
        <w:rPr>
          <w:rFonts w:hint="eastAsia" w:ascii="仿宋" w:hAnsi="仿宋" w:eastAsia="方正仿宋_GBK"/>
          <w:color w:val="000000" w:themeColor="text1"/>
          <w:sz w:val="24"/>
          <w:szCs w:val="24"/>
          <w14:textFill>
            <w14:solidFill>
              <w14:schemeClr w14:val="tx1"/>
            </w14:solidFill>
          </w14:textFill>
        </w:rPr>
        <w:t>人，</w:t>
      </w:r>
      <w:r>
        <w:rPr>
          <w:rFonts w:ascii="仿宋" w:hAnsi="仿宋" w:eastAsia="方正仿宋_GBK"/>
          <w:color w:val="000000" w:themeColor="text1"/>
          <w:sz w:val="24"/>
          <w:szCs w:val="24"/>
          <w14:textFill>
            <w14:solidFill>
              <w14:schemeClr w14:val="tx1"/>
            </w14:solidFill>
          </w14:textFill>
        </w:rPr>
        <w:t>具有本科以上</w:t>
      </w:r>
      <w:r>
        <w:rPr>
          <w:rFonts w:hint="eastAsia" w:ascii="仿宋" w:hAnsi="仿宋" w:eastAsia="方正仿宋_GBK"/>
          <w:color w:val="000000" w:themeColor="text1"/>
          <w:sz w:val="24"/>
          <w:szCs w:val="24"/>
          <w14:textFill>
            <w14:solidFill>
              <w14:schemeClr w14:val="tx1"/>
            </w14:solidFill>
          </w14:textFill>
        </w:rPr>
        <w:t>学历</w:t>
      </w:r>
      <w:r>
        <w:rPr>
          <w:rFonts w:ascii="仿宋" w:hAnsi="仿宋" w:eastAsia="方正仿宋_GBK"/>
          <w:color w:val="000000" w:themeColor="text1"/>
          <w:sz w:val="24"/>
          <w:szCs w:val="24"/>
          <w14:textFill>
            <w14:solidFill>
              <w14:schemeClr w14:val="tx1"/>
            </w14:solidFill>
          </w14:textFill>
        </w:rPr>
        <w:t>18</w:t>
      </w:r>
      <w:r>
        <w:rPr>
          <w:rFonts w:hint="eastAsia" w:ascii="仿宋" w:hAnsi="仿宋" w:eastAsia="方正仿宋_GBK"/>
          <w:color w:val="000000" w:themeColor="text1"/>
          <w:sz w:val="24"/>
          <w:szCs w:val="24"/>
          <w14:textFill>
            <w14:solidFill>
              <w14:schemeClr w14:val="tx1"/>
            </w14:solidFill>
          </w14:textFill>
        </w:rPr>
        <w:t>人，</w:t>
      </w:r>
      <w:r>
        <w:rPr>
          <w:rFonts w:ascii="仿宋" w:hAnsi="仿宋" w:eastAsia="方正仿宋_GBK"/>
          <w:color w:val="000000" w:themeColor="text1"/>
          <w:sz w:val="24"/>
          <w:szCs w:val="24"/>
          <w14:textFill>
            <w14:solidFill>
              <w14:schemeClr w14:val="tx1"/>
            </w14:solidFill>
          </w14:textFill>
        </w:rPr>
        <w:t>中级以上职称18</w:t>
      </w:r>
      <w:r>
        <w:rPr>
          <w:rFonts w:hint="eastAsia" w:ascii="仿宋" w:hAnsi="仿宋" w:eastAsia="方正仿宋_GBK"/>
          <w:color w:val="000000" w:themeColor="text1"/>
          <w:sz w:val="24"/>
          <w:szCs w:val="24"/>
          <w14:textFill>
            <w14:solidFill>
              <w14:schemeClr w14:val="tx1"/>
            </w14:solidFill>
          </w14:textFill>
        </w:rPr>
        <w:t>人，均</w:t>
      </w:r>
      <w:r>
        <w:rPr>
          <w:rFonts w:ascii="仿宋" w:hAnsi="仿宋" w:eastAsia="方正仿宋_GBK"/>
          <w:color w:val="000000" w:themeColor="text1"/>
          <w:sz w:val="24"/>
          <w:szCs w:val="24"/>
          <w14:textFill>
            <w14:solidFill>
              <w14:schemeClr w14:val="tx1"/>
            </w14:solidFill>
          </w14:textFill>
        </w:rPr>
        <w:t>从事与专业相关的工作5年以上、具有丰富园林实践经验、理论水平较高</w:t>
      </w: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并具有一定的教学能力。</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22" w:name="_Toc79933069"/>
      <w:r>
        <w:rPr>
          <w:rFonts w:ascii="楷体_GB2312" w:hAnsi="楷体_GB2312" w:eastAsia="楷体_GB2312"/>
          <w:color w:val="000000" w:themeColor="text1"/>
          <w:szCs w:val="24"/>
          <w14:textFill>
            <w14:solidFill>
              <w14:schemeClr w14:val="tx1"/>
            </w14:solidFill>
          </w14:textFill>
        </w:rPr>
        <w:t>（二）教学设施</w:t>
      </w:r>
      <w:bookmarkEnd w:id="22"/>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本专业配备校内实训实习室和校外实训实习基地。</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校内</w:t>
      </w:r>
      <w:r>
        <w:rPr>
          <w:rFonts w:hint="eastAsia" w:ascii="仿宋" w:hAnsi="仿宋" w:eastAsia="方正仿宋_GBK"/>
          <w:color w:val="000000" w:themeColor="text1"/>
          <w:sz w:val="24"/>
          <w:szCs w:val="24"/>
          <w14:textFill>
            <w14:solidFill>
              <w14:schemeClr w14:val="tx1"/>
            </w14:solidFill>
          </w14:textFill>
        </w:rPr>
        <w:t>有</w:t>
      </w:r>
      <w:r>
        <w:rPr>
          <w:rFonts w:ascii="仿宋" w:hAnsi="仿宋" w:eastAsia="方正仿宋_GBK"/>
          <w:color w:val="000000" w:themeColor="text1"/>
          <w:sz w:val="24"/>
          <w:szCs w:val="24"/>
          <w14:textFill>
            <w14:solidFill>
              <w14:schemeClr w14:val="tx1"/>
            </w14:solidFill>
          </w14:textFill>
        </w:rPr>
        <w:t>园林植物识别实训室、园林测量实训</w:t>
      </w:r>
      <w:r>
        <w:rPr>
          <w:rFonts w:hint="eastAsia" w:ascii="仿宋" w:hAnsi="仿宋" w:eastAsia="方正仿宋_GBK"/>
          <w:color w:val="000000" w:themeColor="text1"/>
          <w:sz w:val="24"/>
          <w:szCs w:val="24"/>
          <w14:textFill>
            <w14:solidFill>
              <w14:schemeClr w14:val="tx1"/>
            </w14:solidFill>
          </w14:textFill>
        </w:rPr>
        <w:t>室、</w:t>
      </w:r>
      <w:r>
        <w:rPr>
          <w:rFonts w:ascii="仿宋" w:hAnsi="仿宋" w:eastAsia="方正仿宋_GBK"/>
          <w:color w:val="000000" w:themeColor="text1"/>
          <w:sz w:val="24"/>
          <w:szCs w:val="24"/>
          <w14:textFill>
            <w14:solidFill>
              <w14:schemeClr w14:val="tx1"/>
            </w14:solidFill>
          </w14:textFill>
        </w:rPr>
        <w:t>园林</w:t>
      </w:r>
      <w:r>
        <w:rPr>
          <w:rFonts w:hint="eastAsia" w:ascii="仿宋" w:hAnsi="仿宋" w:eastAsia="方正仿宋_GBK"/>
          <w:color w:val="000000" w:themeColor="text1"/>
          <w:sz w:val="24"/>
          <w:szCs w:val="24"/>
          <w14:textFill>
            <w14:solidFill>
              <w14:schemeClr w14:val="tx1"/>
            </w14:solidFill>
          </w14:textFill>
        </w:rPr>
        <w:t>美术</w:t>
      </w:r>
      <w:r>
        <w:rPr>
          <w:rFonts w:ascii="仿宋" w:hAnsi="仿宋" w:eastAsia="方正仿宋_GBK"/>
          <w:color w:val="000000" w:themeColor="text1"/>
          <w:sz w:val="24"/>
          <w:szCs w:val="24"/>
          <w14:textFill>
            <w14:solidFill>
              <w14:schemeClr w14:val="tx1"/>
            </w14:solidFill>
          </w14:textFill>
        </w:rPr>
        <w:t>实训</w:t>
      </w:r>
      <w:r>
        <w:rPr>
          <w:rFonts w:hint="eastAsia" w:ascii="仿宋" w:hAnsi="仿宋" w:eastAsia="方正仿宋_GBK"/>
          <w:color w:val="000000" w:themeColor="text1"/>
          <w:sz w:val="24"/>
          <w:szCs w:val="24"/>
          <w14:textFill>
            <w14:solidFill>
              <w14:schemeClr w14:val="tx1"/>
            </w14:solidFill>
          </w14:textFill>
        </w:rPr>
        <w:t>室、</w:t>
      </w:r>
      <w:r>
        <w:rPr>
          <w:rFonts w:ascii="仿宋" w:hAnsi="仿宋" w:eastAsia="方正仿宋_GBK"/>
          <w:color w:val="000000" w:themeColor="text1"/>
          <w:sz w:val="24"/>
          <w:szCs w:val="24"/>
          <w14:textFill>
            <w14:solidFill>
              <w14:schemeClr w14:val="tx1"/>
            </w14:solidFill>
          </w14:textFill>
        </w:rPr>
        <w:t>园林</w:t>
      </w:r>
      <w:r>
        <w:rPr>
          <w:rFonts w:hint="eastAsia" w:ascii="仿宋" w:hAnsi="仿宋" w:eastAsia="方正仿宋_GBK"/>
          <w:color w:val="000000" w:themeColor="text1"/>
          <w:sz w:val="24"/>
          <w:szCs w:val="24"/>
          <w14:textFill>
            <w14:solidFill>
              <w14:schemeClr w14:val="tx1"/>
            </w14:solidFill>
          </w14:textFill>
        </w:rPr>
        <w:t>制图</w:t>
      </w:r>
      <w:r>
        <w:rPr>
          <w:rFonts w:ascii="仿宋" w:hAnsi="仿宋" w:eastAsia="方正仿宋_GBK"/>
          <w:color w:val="000000" w:themeColor="text1"/>
          <w:sz w:val="24"/>
          <w:szCs w:val="24"/>
          <w14:textFill>
            <w14:solidFill>
              <w14:schemeClr w14:val="tx1"/>
            </w14:solidFill>
          </w14:textFill>
        </w:rPr>
        <w:t>实训</w:t>
      </w:r>
      <w:r>
        <w:rPr>
          <w:rFonts w:hint="eastAsia" w:ascii="仿宋" w:hAnsi="仿宋" w:eastAsia="方正仿宋_GBK"/>
          <w:color w:val="000000" w:themeColor="text1"/>
          <w:sz w:val="24"/>
          <w:szCs w:val="24"/>
          <w14:textFill>
            <w14:solidFill>
              <w14:schemeClr w14:val="tx1"/>
            </w14:solidFill>
          </w14:textFill>
        </w:rPr>
        <w:t>室、</w:t>
      </w:r>
      <w:r>
        <w:rPr>
          <w:rFonts w:ascii="仿宋" w:hAnsi="仿宋" w:eastAsia="方正仿宋_GBK"/>
          <w:color w:val="000000" w:themeColor="text1"/>
          <w:sz w:val="24"/>
          <w:szCs w:val="24"/>
          <w14:textFill>
            <w14:solidFill>
              <w14:schemeClr w14:val="tx1"/>
            </w14:solidFill>
          </w14:textFill>
        </w:rPr>
        <w:t>园林工程造价实训室等实训场地，以及园林植物露地栽培实训场、园林工程施工技术实训场、插花与盆景制作实训室等实训场地，主要设施设备及数量见下表：</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1.校内实训基地</w:t>
      </w:r>
    </w:p>
    <w:tbl>
      <w:tblPr>
        <w:tblStyle w:val="9"/>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95"/>
        <w:gridCol w:w="2565"/>
        <w:gridCol w:w="432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b/>
                <w:bCs/>
                <w:color w:val="000000" w:themeColor="text1"/>
                <w:sz w:val="20"/>
                <w:szCs w:val="20"/>
                <w14:textFill>
                  <w14:solidFill>
                    <w14:schemeClr w14:val="tx1"/>
                  </w14:solidFill>
                </w14:textFill>
              </w:rPr>
            </w:pPr>
            <w:r>
              <w:rPr>
                <w:rFonts w:ascii="仿宋" w:hAnsi="仿宋" w:eastAsia="方正仿宋_GBK"/>
                <w:b/>
                <w:bCs/>
                <w:color w:val="000000" w:themeColor="text1"/>
                <w:sz w:val="20"/>
                <w:szCs w:val="20"/>
                <w14:textFill>
                  <w14:solidFill>
                    <w14:schemeClr w14:val="tx1"/>
                  </w14:solidFill>
                </w14:textFill>
              </w:rPr>
              <w:t>序号</w:t>
            </w:r>
          </w:p>
        </w:tc>
        <w:tc>
          <w:tcPr>
            <w:tcW w:w="256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b/>
                <w:bCs/>
                <w:color w:val="000000" w:themeColor="text1"/>
                <w:sz w:val="20"/>
                <w:szCs w:val="20"/>
                <w14:textFill>
                  <w14:solidFill>
                    <w14:schemeClr w14:val="tx1"/>
                  </w14:solidFill>
                </w14:textFill>
              </w:rPr>
            </w:pPr>
            <w:r>
              <w:rPr>
                <w:rFonts w:ascii="仿宋" w:hAnsi="仿宋" w:eastAsia="方正仿宋_GBK"/>
                <w:b/>
                <w:bCs/>
                <w:color w:val="000000" w:themeColor="text1"/>
                <w:sz w:val="20"/>
                <w:szCs w:val="20"/>
                <w14:textFill>
                  <w14:solidFill>
                    <w14:schemeClr w14:val="tx1"/>
                  </w14:solidFill>
                </w14:textFill>
              </w:rPr>
              <w:t>实训室名称</w:t>
            </w:r>
          </w:p>
        </w:tc>
        <w:tc>
          <w:tcPr>
            <w:tcW w:w="6390" w:type="dxa"/>
            <w:gridSpan w:val="2"/>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b/>
                <w:bCs/>
                <w:color w:val="000000" w:themeColor="text1"/>
                <w:sz w:val="20"/>
                <w:szCs w:val="20"/>
                <w14:textFill>
                  <w14:solidFill>
                    <w14:schemeClr w14:val="tx1"/>
                  </w14:solidFill>
                </w14:textFill>
              </w:rPr>
            </w:pPr>
            <w:r>
              <w:rPr>
                <w:rFonts w:ascii="仿宋" w:hAnsi="仿宋" w:eastAsia="方正仿宋_GBK"/>
                <w:b/>
                <w:bCs/>
                <w:color w:val="000000" w:themeColor="text1"/>
                <w:sz w:val="20"/>
                <w:szCs w:val="20"/>
                <w14:textFill>
                  <w14:solidFill>
                    <w14:schemeClr w14:val="tx1"/>
                  </w14:solidFill>
                </w14:textFill>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b/>
                <w:bCs/>
                <w:color w:val="000000" w:themeColor="text1"/>
                <w:sz w:val="20"/>
                <w:szCs w:val="20"/>
                <w14:textFill>
                  <w14:solidFill>
                    <w14:schemeClr w14:val="tx1"/>
                  </w14:solidFill>
                </w14:textFill>
              </w:rPr>
            </w:pPr>
            <w:r>
              <w:rPr>
                <w:rFonts w:ascii="仿宋" w:hAnsi="仿宋" w:eastAsia="方正仿宋_GBK"/>
                <w:b/>
                <w:bCs/>
                <w:color w:val="000000" w:themeColor="text1"/>
                <w:sz w:val="20"/>
                <w:szCs w:val="20"/>
                <w14:textFill>
                  <w14:solidFill>
                    <w14:schemeClr w14:val="tx1"/>
                  </w14:solidFill>
                </w14:textFill>
              </w:rPr>
              <w:t>名称</w:t>
            </w:r>
          </w:p>
        </w:tc>
        <w:tc>
          <w:tcPr>
            <w:tcW w:w="2070" w:type="dxa"/>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b/>
                <w:bCs/>
                <w:color w:val="000000" w:themeColor="text1"/>
                <w:spacing w:val="-18"/>
                <w:sz w:val="20"/>
                <w:szCs w:val="20"/>
                <w14:textFill>
                  <w14:solidFill>
                    <w14:schemeClr w14:val="tx1"/>
                  </w14:solidFill>
                </w14:textFill>
              </w:rPr>
            </w:pPr>
            <w:r>
              <w:rPr>
                <w:rFonts w:ascii="仿宋" w:hAnsi="仿宋" w:eastAsia="方正仿宋_GBK"/>
                <w:b/>
                <w:bCs/>
                <w:color w:val="000000" w:themeColor="text1"/>
                <w:spacing w:val="-21"/>
                <w:sz w:val="20"/>
                <w:szCs w:val="20"/>
                <w14:textFill>
                  <w14:solidFill>
                    <w14:schemeClr w14:val="tx1"/>
                  </w14:solidFill>
                </w14:textFill>
              </w:rPr>
              <w:t>数量（台</w:t>
            </w:r>
            <w:r>
              <w:rPr>
                <w:rFonts w:ascii="仿宋" w:hAnsi="仿宋" w:eastAsia="方正仿宋_GBK"/>
                <w:b/>
                <w:bCs/>
                <w:color w:val="000000" w:themeColor="text1"/>
                <w:spacing w:val="-60"/>
                <w:sz w:val="20"/>
                <w:szCs w:val="20"/>
                <w14:textFill>
                  <w14:solidFill>
                    <w14:schemeClr w14:val="tx1"/>
                  </w14:solidFill>
                </w14:textFill>
              </w:rPr>
              <w:t xml:space="preserve"> </w:t>
            </w:r>
            <w:r>
              <w:rPr>
                <w:rFonts w:ascii="仿宋" w:hAnsi="仿宋" w:eastAsia="方正仿宋_GBK"/>
                <w:b/>
                <w:bCs/>
                <w:color w:val="000000" w:themeColor="text1"/>
                <w:sz w:val="20"/>
                <w:szCs w:val="20"/>
                <w14:textFill>
                  <w14:solidFill>
                    <w14:schemeClr w14:val="tx1"/>
                  </w14:solidFill>
                </w14:textFill>
              </w:rPr>
              <w:t>/</w:t>
            </w:r>
            <w:r>
              <w:rPr>
                <w:rFonts w:ascii="仿宋" w:hAnsi="仿宋" w:eastAsia="方正仿宋_GBK"/>
                <w:b/>
                <w:bCs/>
                <w:color w:val="000000" w:themeColor="text1"/>
                <w:spacing w:val="-56"/>
                <w:sz w:val="20"/>
                <w:szCs w:val="20"/>
                <w14:textFill>
                  <w14:solidFill>
                    <w14:schemeClr w14:val="tx1"/>
                  </w14:solidFill>
                </w14:textFill>
              </w:rPr>
              <w:t xml:space="preserve"> </w:t>
            </w:r>
            <w:r>
              <w:rPr>
                <w:rFonts w:ascii="仿宋" w:hAnsi="仿宋" w:eastAsia="方正仿宋_GBK"/>
                <w:b/>
                <w:bCs/>
                <w:color w:val="000000" w:themeColor="text1"/>
                <w:spacing w:val="-18"/>
                <w:sz w:val="20"/>
                <w:szCs w:val="20"/>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c>
          <w:tcPr>
            <w:tcW w:w="256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园林植物识别实训室（本专业各专业技能方向通用）</w:t>
            </w: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光学显微镜、放大镜</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解剖工具（剪、镊、刀）</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主要园林植物、花、果、种子标本</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标本采集制作工具</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2</w:t>
            </w:r>
          </w:p>
        </w:tc>
        <w:tc>
          <w:tcPr>
            <w:tcW w:w="256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园林测量实训室</w:t>
            </w:r>
          </w:p>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（本专业各专业技能</w:t>
            </w:r>
          </w:p>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方向通用）</w:t>
            </w: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罗盘仪</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经纬仪</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水准仪</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全站仪</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测量成图软件</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50</w:t>
            </w:r>
            <w:r>
              <w:rPr>
                <w:rFonts w:ascii="仿宋" w:hAnsi="仿宋" w:eastAsia="方正仿宋_GBK"/>
                <w:color w:val="000000" w:themeColor="text1"/>
                <w:spacing w:val="-81"/>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m</w:t>
            </w:r>
            <w:r>
              <w:rPr>
                <w:rFonts w:ascii="仿宋" w:hAnsi="仿宋" w:eastAsia="方正仿宋_GBK"/>
                <w:color w:val="000000" w:themeColor="text1"/>
                <w:spacing w:val="-9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钢尺（皮尺）</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3</w:t>
            </w:r>
          </w:p>
        </w:tc>
        <w:tc>
          <w:tcPr>
            <w:tcW w:w="256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园林美术实训室</w:t>
            </w:r>
          </w:p>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（本专业各专业技能</w:t>
            </w:r>
          </w:p>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方向通用）</w:t>
            </w: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画架</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画板</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画凳</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照明灯</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静物台及各种静物模型</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w:t>
            </w:r>
          </w:p>
        </w:tc>
        <w:tc>
          <w:tcPr>
            <w:tcW w:w="256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园林制图实训室</w:t>
            </w:r>
          </w:p>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（本专业各专业技能</w:t>
            </w:r>
          </w:p>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方向通用）</w:t>
            </w: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绘图与设计软件</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电脑</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扫描仪</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彩色打印机</w:t>
            </w:r>
          </w:p>
        </w:tc>
        <w:tc>
          <w:tcPr>
            <w:tcW w:w="2070" w:type="dxa"/>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5</w:t>
            </w:r>
          </w:p>
        </w:tc>
        <w:tc>
          <w:tcPr>
            <w:tcW w:w="2565" w:type="dxa"/>
            <w:vMerge w:val="restar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园林植物露地栽培实训场（本专业各专业技能方向通用）</w:t>
            </w: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小型拖拉机</w:t>
            </w:r>
          </w:p>
        </w:tc>
        <w:tc>
          <w:tcPr>
            <w:tcW w:w="207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手推播种、施肥机</w:t>
            </w:r>
          </w:p>
        </w:tc>
        <w:tc>
          <w:tcPr>
            <w:tcW w:w="207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起苗机</w:t>
            </w:r>
          </w:p>
        </w:tc>
        <w:tc>
          <w:tcPr>
            <w:tcW w:w="207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起草机</w:t>
            </w:r>
          </w:p>
        </w:tc>
        <w:tc>
          <w:tcPr>
            <w:tcW w:w="207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00000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手推车</w:t>
            </w:r>
          </w:p>
        </w:tc>
        <w:tc>
          <w:tcPr>
            <w:tcW w:w="2070" w:type="dxa"/>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辆</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00000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pacing w:val="-5"/>
                <w:sz w:val="20"/>
                <w:szCs w:val="20"/>
                <w14:textFill>
                  <w14:solidFill>
                    <w14:schemeClr w14:val="tx1"/>
                  </w14:solidFill>
                </w14:textFill>
              </w:rPr>
            </w:pPr>
            <w:r>
              <w:rPr>
                <w:rFonts w:ascii="仿宋" w:hAnsi="仿宋" w:eastAsia="方正仿宋_GBK"/>
                <w:color w:val="000000" w:themeColor="text1"/>
                <w:spacing w:val="-5"/>
                <w:sz w:val="20"/>
                <w:szCs w:val="20"/>
                <w14:textFill>
                  <w14:solidFill>
                    <w14:schemeClr w14:val="tx1"/>
                  </w14:solidFill>
                </w14:textFill>
              </w:rPr>
              <w:t>栽培工具（锹、钯、镐、花铲、枝剪等）</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r>
              <w:rPr>
                <w:rFonts w:ascii="仿宋" w:hAnsi="仿宋" w:eastAsia="方正仿宋_GBK"/>
                <w:color w:val="000000" w:themeColor="text1"/>
                <w:spacing w:val="-41"/>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套</w:t>
            </w:r>
            <w:r>
              <w:rPr>
                <w:rFonts w:ascii="仿宋" w:hAnsi="仿宋" w:eastAsia="方正仿宋_GBK"/>
                <w:color w:val="000000" w:themeColor="text1"/>
                <w:spacing w:val="-41"/>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41"/>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00000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栽培场地</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10~30</w:t>
            </w:r>
            <w:r>
              <w:rPr>
                <w:rFonts w:ascii="仿宋" w:hAnsi="仿宋" w:eastAsia="方正仿宋_GBK"/>
                <w:color w:val="000000" w:themeColor="text1"/>
                <w:spacing w:val="-39"/>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m2</w:t>
            </w:r>
            <w:r>
              <w:rPr>
                <w:rFonts w:ascii="仿宋" w:hAnsi="仿宋" w:eastAsia="方正仿宋_GBK"/>
                <w:color w:val="000000" w:themeColor="text1"/>
                <w:spacing w:val="45"/>
                <w:sz w:val="20"/>
                <w:szCs w:val="20"/>
                <w14:textFill>
                  <w14:solidFill>
                    <w14:schemeClr w14:val="tx1"/>
                  </w14:solidFill>
                </w14:textFill>
              </w:rPr>
              <w:t>/</w:t>
            </w:r>
            <w:r>
              <w:rPr>
                <w:rFonts w:ascii="仿宋" w:hAnsi="仿宋" w:eastAsia="方正仿宋_GBK"/>
                <w:color w:val="000000" w:themeColor="text1"/>
                <w:sz w:val="20"/>
                <w:szCs w:val="20"/>
                <w14:textFill>
                  <w14:solidFill>
                    <w14:schemeClr w14:val="tx1"/>
                  </w14:solidFill>
                </w14:textFill>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000000" w:sz="8" w:space="0"/>
              <w:bottom w:val="single" w:color="00000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工具房</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40~60</w:t>
            </w:r>
            <w:r>
              <w:rPr>
                <w:rFonts w:ascii="仿宋" w:hAnsi="仿宋" w:eastAsia="方正仿宋_GBK"/>
                <w:color w:val="000000" w:themeColor="text1"/>
                <w:spacing w:val="-93"/>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6</w:t>
            </w:r>
          </w:p>
        </w:tc>
        <w:tc>
          <w:tcPr>
            <w:tcW w:w="2565" w:type="dxa"/>
            <w:vMerge w:val="restart"/>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园林工程施工技术实训场（园林工程施工与管理方向用）</w:t>
            </w: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pacing w:val="-5"/>
                <w:sz w:val="20"/>
                <w:szCs w:val="20"/>
                <w14:textFill>
                  <w14:solidFill>
                    <w14:schemeClr w14:val="tx1"/>
                  </w14:solidFill>
                </w14:textFill>
              </w:rPr>
              <w:t>基本建材（砖、水泥、石灰、沙、砾石、</w:t>
            </w:r>
            <w:r>
              <w:rPr>
                <w:rFonts w:ascii="仿宋" w:hAnsi="仿宋" w:eastAsia="方正仿宋_GBK"/>
                <w:color w:val="000000" w:themeColor="text1"/>
                <w:sz w:val="20"/>
                <w:szCs w:val="20"/>
                <w14:textFill>
                  <w14:solidFill>
                    <w14:schemeClr w14:val="tx1"/>
                  </w14:solidFill>
                </w14:textFill>
              </w:rPr>
              <w:t xml:space="preserve"> 钢筋等）</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p>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套</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园林假山用石</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套</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pacing w:val="11"/>
                <w:sz w:val="20"/>
                <w:szCs w:val="20"/>
                <w14:textFill>
                  <w14:solidFill>
                    <w14:schemeClr w14:val="tx1"/>
                  </w14:solidFill>
                </w14:textFill>
              </w:rPr>
              <w:t>给排水基本材料（PVC</w:t>
            </w:r>
            <w:r>
              <w:rPr>
                <w:rFonts w:ascii="仿宋" w:hAnsi="仿宋" w:eastAsia="方正仿宋_GBK"/>
                <w:color w:val="000000" w:themeColor="text1"/>
                <w:spacing w:val="-71"/>
                <w:sz w:val="20"/>
                <w:szCs w:val="20"/>
                <w14:textFill>
                  <w14:solidFill>
                    <w14:schemeClr w14:val="tx1"/>
                  </w14:solidFill>
                </w14:textFill>
              </w:rPr>
              <w:t xml:space="preserve"> </w:t>
            </w:r>
            <w:r>
              <w:rPr>
                <w:rFonts w:ascii="仿宋" w:hAnsi="仿宋" w:eastAsia="方正仿宋_GBK"/>
                <w:color w:val="000000" w:themeColor="text1"/>
                <w:spacing w:val="14"/>
                <w:sz w:val="20"/>
                <w:szCs w:val="20"/>
                <w14:textFill>
                  <w14:solidFill>
                    <w14:schemeClr w14:val="tx1"/>
                  </w14:solidFill>
                </w14:textFill>
              </w:rPr>
              <w:t>管材及配件、</w:t>
            </w:r>
            <w:r>
              <w:rPr>
                <w:rFonts w:ascii="仿宋" w:hAnsi="仿宋" w:eastAsia="方正仿宋_GBK"/>
                <w:color w:val="000000" w:themeColor="text1"/>
                <w:sz w:val="20"/>
                <w:szCs w:val="20"/>
                <w14:textFill>
                  <w14:solidFill>
                    <w14:schemeClr w14:val="tx1"/>
                  </w14:solidFill>
                </w14:textFill>
              </w:rPr>
              <w:t>喷头等）</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套</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铺装面材</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套</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手工施工工具（锹、钯、镐、瓦刀等）</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套</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42"/>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施工场地</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10~30</w:t>
            </w:r>
            <w:r>
              <w:rPr>
                <w:rFonts w:ascii="仿宋" w:hAnsi="仿宋" w:eastAsia="方正仿宋_GBK"/>
                <w:color w:val="000000" w:themeColor="text1"/>
                <w:spacing w:val="-39"/>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m2</w:t>
            </w:r>
            <w:r>
              <w:rPr>
                <w:rFonts w:ascii="仿宋" w:hAnsi="仿宋" w:eastAsia="方正仿宋_GBK"/>
                <w:color w:val="000000" w:themeColor="text1"/>
                <w:spacing w:val="45"/>
                <w:sz w:val="20"/>
                <w:szCs w:val="20"/>
                <w14:textFill>
                  <w14:solidFill>
                    <w14:schemeClr w14:val="tx1"/>
                  </w14:solidFill>
                </w14:textFill>
              </w:rPr>
              <w:t>/</w:t>
            </w:r>
            <w:r>
              <w:rPr>
                <w:rFonts w:ascii="仿宋" w:hAnsi="仿宋" w:eastAsia="方正仿宋_GBK"/>
                <w:color w:val="000000" w:themeColor="text1"/>
                <w:sz w:val="20"/>
                <w:szCs w:val="20"/>
                <w14:textFill>
                  <w14:solidFill>
                    <w14:schemeClr w14:val="tx1"/>
                  </w14:solidFill>
                </w14:textFill>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工具材料房</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50~70</w:t>
            </w:r>
            <w:r>
              <w:rPr>
                <w:rFonts w:ascii="仿宋" w:hAnsi="仿宋" w:eastAsia="方正仿宋_GBK"/>
                <w:color w:val="000000" w:themeColor="text1"/>
                <w:spacing w:val="-63"/>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7</w:t>
            </w:r>
          </w:p>
        </w:tc>
        <w:tc>
          <w:tcPr>
            <w:tcW w:w="256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园林工程造价实训室</w:t>
            </w:r>
          </w:p>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（园林工程招投标与预决算专业技能方向用）</w:t>
            </w: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激光打印机（黑白）</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电脑</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造价软件（加密狗）</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资料软件（加密狗）</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231F20" w:sz="8" w:space="0"/>
              <w:left w:val="single" w:color="231F20" w:sz="8" w:space="0"/>
              <w:bottom w:val="single" w:color="231F20" w:sz="8" w:space="0"/>
              <w:right w:val="single" w:color="231F2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定额书</w:t>
            </w:r>
          </w:p>
        </w:tc>
        <w:tc>
          <w:tcPr>
            <w:tcW w:w="2070" w:type="dxa"/>
            <w:tcBorders>
              <w:top w:val="single" w:color="231F20" w:sz="8" w:space="0"/>
              <w:left w:val="single" w:color="231F2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8</w:t>
            </w:r>
          </w:p>
        </w:tc>
        <w:tc>
          <w:tcPr>
            <w:tcW w:w="2565" w:type="dxa"/>
            <w:vMerge w:val="restart"/>
            <w:tcBorders>
              <w:top w:val="single" w:color="231F20" w:sz="8" w:space="0"/>
              <w:left w:val="single" w:color="231F20" w:sz="8" w:space="0"/>
              <w:bottom w:val="single" w:color="000000" w:sz="8" w:space="0"/>
              <w:right w:val="single" w:color="231F20" w:sz="8" w:space="0"/>
            </w:tcBorders>
            <w:vAlign w:val="center"/>
          </w:tcPr>
          <w:p>
            <w:pPr>
              <w:snapToGrid w:val="0"/>
              <w:jc w:val="center"/>
              <w:rPr>
                <w:rFonts w:ascii="仿宋"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插花与盆景制作实训室</w:t>
            </w:r>
          </w:p>
          <w:p>
            <w:pPr>
              <w:snapToGrid w:val="0"/>
              <w:jc w:val="center"/>
              <w:rPr>
                <w:rFonts w:ascii="方正仿宋_GBK" w:hAnsi="仿宋" w:eastAsia="方正仿宋_GBK"/>
                <w:color w:val="000000" w:themeColor="text1"/>
                <w:kern w:val="0"/>
                <w:sz w:val="20"/>
                <w:szCs w:val="20"/>
                <w14:textFill>
                  <w14:solidFill>
                    <w14:schemeClr w14:val="tx1"/>
                  </w14:solidFill>
                </w14:textFill>
              </w:rPr>
            </w:pPr>
            <w:r>
              <w:rPr>
                <w:rFonts w:ascii="仿宋" w:hAnsi="仿宋" w:eastAsia="方正仿宋_GBK"/>
                <w:color w:val="000000" w:themeColor="text1"/>
                <w:kern w:val="0"/>
                <w:sz w:val="20"/>
                <w:szCs w:val="20"/>
                <w14:textFill>
                  <w14:solidFill>
                    <w14:schemeClr w14:val="tx1"/>
                  </w14:solidFill>
                </w14:textFill>
              </w:rPr>
              <w:t>（园林植物景观营造方向）</w:t>
            </w:r>
          </w:p>
        </w:tc>
        <w:tc>
          <w:tcPr>
            <w:tcW w:w="4320" w:type="dxa"/>
            <w:tcBorders>
              <w:top w:val="single" w:color="231F20" w:sz="8" w:space="0"/>
              <w:left w:val="single" w:color="231F2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多媒体设备</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231F2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操作台</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231F2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插花工具（剪刀、胶枪、剑筒等）</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c>
          <w:tcPr>
            <w:tcW w:w="79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rPr>
                <w:rFonts w:ascii="仿宋" w:hAnsi="仿宋" w:eastAsia="仿宋"/>
                <w:color w:val="000000" w:themeColor="text1"/>
                <w:sz w:val="20"/>
                <w:szCs w:val="20"/>
                <w14:textFill>
                  <w14:solidFill>
                    <w14:schemeClr w14:val="tx1"/>
                  </w14:solidFill>
                </w14:textFill>
              </w:rPr>
            </w:pPr>
          </w:p>
        </w:tc>
        <w:tc>
          <w:tcPr>
            <w:tcW w:w="256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rPr>
                <w:rFonts w:ascii="方正仿宋_GBK" w:hAnsi="仿宋" w:eastAsia="方正仿宋_GBK"/>
                <w:color w:val="000000" w:themeColor="text1"/>
                <w:sz w:val="20"/>
                <w:szCs w:val="20"/>
                <w14:textFill>
                  <w14:solidFill>
                    <w14:schemeClr w14:val="tx1"/>
                  </w14:solidFill>
                </w14:textFill>
              </w:rPr>
            </w:pPr>
          </w:p>
        </w:tc>
        <w:tc>
          <w:tcPr>
            <w:tcW w:w="4320" w:type="dxa"/>
            <w:tcBorders>
              <w:top w:val="single" w:color="000000" w:sz="8" w:space="0"/>
              <w:left w:val="single" w:color="231F20" w:sz="8" w:space="0"/>
              <w:bottom w:val="single" w:color="000000" w:sz="8" w:space="0"/>
              <w:right w:val="single" w:color="000000" w:sz="8" w:space="0"/>
            </w:tcBorders>
            <w:vAlign w:val="center"/>
          </w:tcPr>
          <w:p>
            <w:pPr>
              <w:snapToGrid w:val="0"/>
              <w:jc w:val="left"/>
              <w:rPr>
                <w:rFonts w:ascii="方正仿宋_GBK"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盆景制作工具（电锯、锤子、钳子等）</w:t>
            </w:r>
          </w:p>
        </w:tc>
        <w:tc>
          <w:tcPr>
            <w:tcW w:w="2070" w:type="dxa"/>
            <w:tcBorders>
              <w:top w:val="single" w:color="231F20" w:sz="8" w:space="0"/>
              <w:left w:val="single" w:color="000000" w:sz="8" w:space="0"/>
              <w:bottom w:val="single" w:color="231F20" w:sz="8" w:space="0"/>
              <w:right w:val="single" w:color="231F20" w:sz="8" w:space="0"/>
            </w:tcBorders>
            <w:vAlign w:val="center"/>
          </w:tcPr>
          <w:p>
            <w:pPr>
              <w:snapToGrid w:val="0"/>
              <w:jc w:val="center"/>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40</w:t>
            </w:r>
          </w:p>
        </w:tc>
      </w:tr>
    </w:tbl>
    <w:p>
      <w:pPr>
        <w:snapToGrid w:val="0"/>
        <w:spacing w:before="56"/>
        <w:ind w:right="1121"/>
        <w:rPr>
          <w:rFonts w:ascii="仿宋" w:hAnsi="仿宋" w:eastAsia="方正仿宋_GBK"/>
          <w:color w:val="000000" w:themeColor="text1"/>
          <w:sz w:val="20"/>
          <w:szCs w:val="20"/>
          <w14:textFill>
            <w14:solidFill>
              <w14:schemeClr w14:val="tx1"/>
            </w14:solidFill>
          </w14:textFill>
        </w:rPr>
      </w:pPr>
      <w:r>
        <w:rPr>
          <w:rFonts w:ascii="仿宋" w:hAnsi="仿宋" w:eastAsia="方正仿宋_GBK"/>
          <w:color w:val="000000" w:themeColor="text1"/>
          <w:sz w:val="20"/>
          <w:szCs w:val="20"/>
          <w14:textFill>
            <w14:solidFill>
              <w14:schemeClr w14:val="tx1"/>
            </w14:solidFill>
          </w14:textFill>
        </w:rPr>
        <w:t>说明：主要工具和设施设备的数量按照标准班（40</w:t>
      </w:r>
      <w:r>
        <w:rPr>
          <w:rFonts w:ascii="仿宋" w:hAnsi="仿宋" w:eastAsia="方正仿宋_GBK"/>
          <w:color w:val="000000" w:themeColor="text1"/>
          <w:spacing w:val="-71"/>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人</w:t>
      </w:r>
      <w:r>
        <w:rPr>
          <w:rFonts w:ascii="仿宋" w:hAnsi="仿宋" w:eastAsia="方正仿宋_GBK"/>
          <w:color w:val="000000" w:themeColor="text1"/>
          <w:spacing w:val="-71"/>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w:t>
      </w:r>
      <w:r>
        <w:rPr>
          <w:rFonts w:ascii="仿宋" w:hAnsi="仿宋" w:eastAsia="方正仿宋_GBK"/>
          <w:color w:val="000000" w:themeColor="text1"/>
          <w:spacing w:val="-66"/>
          <w:sz w:val="20"/>
          <w:szCs w:val="20"/>
          <w14:textFill>
            <w14:solidFill>
              <w14:schemeClr w14:val="tx1"/>
            </w14:solidFill>
          </w14:textFill>
        </w:rPr>
        <w:t xml:space="preserve"> </w:t>
      </w:r>
      <w:r>
        <w:rPr>
          <w:rFonts w:ascii="仿宋" w:hAnsi="仿宋" w:eastAsia="方正仿宋_GBK"/>
          <w:color w:val="000000" w:themeColor="text1"/>
          <w:sz w:val="20"/>
          <w:szCs w:val="20"/>
          <w14:textFill>
            <w14:solidFill>
              <w14:schemeClr w14:val="tx1"/>
            </w14:solidFill>
          </w14:textFill>
        </w:rPr>
        <w:t>班）配置。</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2.校外实训基地</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学校</w:t>
      </w:r>
      <w:r>
        <w:rPr>
          <w:rFonts w:ascii="仿宋" w:hAnsi="仿宋" w:eastAsia="方正仿宋_GBK"/>
          <w:color w:val="000000" w:themeColor="text1"/>
          <w:sz w:val="24"/>
          <w:szCs w:val="24"/>
          <w14:textFill>
            <w14:solidFill>
              <w14:schemeClr w14:val="tx1"/>
            </w14:solidFill>
          </w14:textFill>
        </w:rPr>
        <w:t>按照专业培养目标和教学计划要求，在本地领先企业中选择</w:t>
      </w:r>
      <w:r>
        <w:rPr>
          <w:rFonts w:hint="eastAsia" w:ascii="仿宋" w:hAnsi="仿宋" w:eastAsia="方正仿宋_GBK"/>
          <w:color w:val="000000" w:themeColor="text1"/>
          <w:sz w:val="24"/>
          <w:szCs w:val="24"/>
          <w14:textFill>
            <w14:solidFill>
              <w14:schemeClr w14:val="tx1"/>
            </w14:solidFill>
          </w14:textFill>
        </w:rPr>
        <w:t>了</w:t>
      </w:r>
      <w:r>
        <w:rPr>
          <w:rFonts w:ascii="仿宋" w:hAnsi="仿宋" w:eastAsia="方正仿宋_GBK"/>
          <w:color w:val="000000" w:themeColor="text1"/>
          <w:sz w:val="24"/>
          <w:szCs w:val="24"/>
          <w14:textFill>
            <w14:solidFill>
              <w14:schemeClr w14:val="tx1"/>
            </w14:solidFill>
          </w14:textFill>
        </w:rPr>
        <w:t>重庆良垦园林工程有限</w:t>
      </w:r>
      <w:r>
        <w:rPr>
          <w:rFonts w:hint="eastAsia" w:ascii="仿宋" w:hAnsi="仿宋" w:eastAsia="方正仿宋_GBK"/>
          <w:color w:val="000000" w:themeColor="text1"/>
          <w:sz w:val="24"/>
          <w:szCs w:val="24"/>
          <w14:textFill>
            <w14:solidFill>
              <w14:schemeClr w14:val="tx1"/>
            </w14:solidFill>
          </w14:textFill>
        </w:rPr>
        <w:t>公司、</w:t>
      </w:r>
      <w:r>
        <w:rPr>
          <w:rFonts w:ascii="仿宋" w:hAnsi="仿宋" w:eastAsia="方正仿宋_GBK"/>
          <w:color w:val="000000" w:themeColor="text1"/>
          <w:sz w:val="24"/>
          <w:szCs w:val="24"/>
          <w14:textFill>
            <w14:solidFill>
              <w14:schemeClr w14:val="tx1"/>
            </w14:solidFill>
          </w14:textFill>
        </w:rPr>
        <w:t>重庆源江园林绿化有限公司</w:t>
      </w: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重庆鸿光花镜园林工程有限公司</w:t>
      </w: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九龙坡区传友花卉园艺场</w:t>
      </w:r>
      <w:r>
        <w:rPr>
          <w:rFonts w:hint="eastAsia" w:ascii="仿宋" w:hAnsi="仿宋" w:eastAsia="方正仿宋_GBK"/>
          <w:color w:val="000000" w:themeColor="text1"/>
          <w:sz w:val="24"/>
          <w:szCs w:val="24"/>
          <w14:textFill>
            <w14:solidFill>
              <w14:schemeClr w14:val="tx1"/>
            </w14:solidFill>
          </w14:textFill>
        </w:rPr>
        <w:t>等园林企业进行合作，能够</w:t>
      </w:r>
      <w:r>
        <w:rPr>
          <w:rFonts w:ascii="仿宋" w:hAnsi="仿宋" w:eastAsia="方正仿宋_GBK"/>
          <w:color w:val="000000" w:themeColor="text1"/>
          <w:sz w:val="24"/>
          <w:szCs w:val="24"/>
          <w14:textFill>
            <w14:solidFill>
              <w14:schemeClr w14:val="tx1"/>
            </w14:solidFill>
          </w14:textFill>
        </w:rPr>
        <w:t>满足专业实践教学、技能训练要求，使学生掌握实际操作技能</w:t>
      </w:r>
      <w:r>
        <w:rPr>
          <w:rFonts w:hint="eastAsia" w:ascii="仿宋" w:hAnsi="仿宋" w:eastAsia="方正仿宋_GBK"/>
          <w:color w:val="000000" w:themeColor="text1"/>
          <w:sz w:val="24"/>
          <w:szCs w:val="24"/>
          <w14:textFill>
            <w14:solidFill>
              <w14:schemeClr w14:val="tx1"/>
            </w14:solidFill>
          </w14:textFill>
        </w:rPr>
        <w:t>。同时，让学生</w:t>
      </w:r>
      <w:r>
        <w:rPr>
          <w:rFonts w:ascii="仿宋" w:hAnsi="仿宋" w:eastAsia="方正仿宋_GBK"/>
          <w:color w:val="000000" w:themeColor="text1"/>
          <w:sz w:val="24"/>
          <w:szCs w:val="24"/>
          <w14:textFill>
            <w14:solidFill>
              <w14:schemeClr w14:val="tx1"/>
            </w14:solidFill>
          </w14:textFill>
        </w:rPr>
        <w:t>认知职业、</w:t>
      </w:r>
      <w:r>
        <w:rPr>
          <w:rFonts w:hint="eastAsia" w:ascii="仿宋" w:hAnsi="仿宋" w:eastAsia="方正仿宋_GBK"/>
          <w:color w:val="000000" w:themeColor="text1"/>
          <w:sz w:val="24"/>
          <w:szCs w:val="24"/>
          <w14:textFill>
            <w14:solidFill>
              <w14:schemeClr w14:val="tx1"/>
            </w14:solidFill>
          </w14:textFill>
        </w:rPr>
        <w:t>了解</w:t>
      </w:r>
      <w:r>
        <w:rPr>
          <w:rFonts w:ascii="仿宋" w:hAnsi="仿宋" w:eastAsia="方正仿宋_GBK"/>
          <w:color w:val="000000" w:themeColor="text1"/>
          <w:sz w:val="24"/>
          <w:szCs w:val="24"/>
          <w14:textFill>
            <w14:solidFill>
              <w14:schemeClr w14:val="tx1"/>
            </w14:solidFill>
          </w14:textFill>
        </w:rPr>
        <w:t>企业文化、</w:t>
      </w:r>
      <w:r>
        <w:rPr>
          <w:rFonts w:hint="eastAsia" w:ascii="仿宋" w:hAnsi="仿宋" w:eastAsia="方正仿宋_GBK"/>
          <w:color w:val="000000" w:themeColor="text1"/>
          <w:sz w:val="24"/>
          <w:szCs w:val="24"/>
          <w14:textFill>
            <w14:solidFill>
              <w14:schemeClr w14:val="tx1"/>
            </w14:solidFill>
          </w14:textFill>
        </w:rPr>
        <w:t>进行认知</w:t>
      </w:r>
      <w:r>
        <w:rPr>
          <w:rFonts w:ascii="仿宋" w:hAnsi="仿宋" w:eastAsia="方正仿宋_GBK"/>
          <w:color w:val="000000" w:themeColor="text1"/>
          <w:sz w:val="24"/>
          <w:szCs w:val="24"/>
          <w14:textFill>
            <w14:solidFill>
              <w14:schemeClr w14:val="tx1"/>
            </w14:solidFill>
          </w14:textFill>
        </w:rPr>
        <w:t>实习</w:t>
      </w:r>
      <w:r>
        <w:rPr>
          <w:rFonts w:hint="eastAsia" w:ascii="仿宋" w:hAnsi="仿宋" w:eastAsia="方正仿宋_GBK"/>
          <w:color w:val="000000" w:themeColor="text1"/>
          <w:sz w:val="24"/>
          <w:szCs w:val="24"/>
          <w14:textFill>
            <w14:solidFill>
              <w14:schemeClr w14:val="tx1"/>
            </w14:solidFill>
          </w14:textFill>
        </w:rPr>
        <w:t>、跟岗实习和</w:t>
      </w:r>
      <w:r>
        <w:rPr>
          <w:rFonts w:ascii="仿宋" w:hAnsi="仿宋" w:eastAsia="方正仿宋_GBK"/>
          <w:color w:val="000000" w:themeColor="text1"/>
          <w:sz w:val="24"/>
          <w:szCs w:val="24"/>
          <w14:textFill>
            <w14:solidFill>
              <w14:schemeClr w14:val="tx1"/>
            </w14:solidFill>
          </w14:textFill>
        </w:rPr>
        <w:t>顶岗实习，实现以校企合作、产教融合为平台，实施校企人才共育，成果共享，提升人才培养质量。</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23" w:name="_Toc79933070"/>
      <w:r>
        <w:rPr>
          <w:rFonts w:ascii="楷体_GB2312" w:hAnsi="楷体_GB2312" w:eastAsia="楷体_GB2312"/>
          <w:color w:val="000000" w:themeColor="text1"/>
          <w:szCs w:val="24"/>
          <w14:textFill>
            <w14:solidFill>
              <w14:schemeClr w14:val="tx1"/>
            </w14:solidFill>
          </w14:textFill>
        </w:rPr>
        <w:t>（三）教学资源</w:t>
      </w:r>
      <w:bookmarkEnd w:id="23"/>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1.教材选用：选用国家中等职业学校示范校建设课程改革创新系列教材。</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2.图书资源配备：本专业教材配套的相关材料。</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3.数字资源配备：园林技术专业国家级数字化精品课程教学资源包、AutoCAD教学软件</w:t>
      </w:r>
      <w:r>
        <w:rPr>
          <w:rFonts w:hint="eastAsia" w:ascii="仿宋" w:hAnsi="仿宋" w:eastAsia="方正仿宋_GBK"/>
          <w:color w:val="000000" w:themeColor="text1"/>
          <w:sz w:val="24"/>
          <w:szCs w:val="24"/>
          <w14:textFill>
            <w14:solidFill>
              <w14:schemeClr w14:val="tx1"/>
            </w14:solidFill>
          </w14:textFill>
        </w:rPr>
        <w:t>、微课</w:t>
      </w:r>
      <w:r>
        <w:rPr>
          <w:rFonts w:ascii="仿宋" w:hAnsi="仿宋" w:eastAsia="方正仿宋_GBK"/>
          <w:color w:val="000000" w:themeColor="text1"/>
          <w:sz w:val="24"/>
          <w:szCs w:val="24"/>
          <w14:textFill>
            <w14:solidFill>
              <w14:schemeClr w14:val="tx1"/>
            </w14:solidFill>
          </w14:textFill>
        </w:rPr>
        <w:t>。</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24" w:name="_Toc79933071"/>
      <w:r>
        <w:rPr>
          <w:rFonts w:ascii="楷体_GB2312" w:hAnsi="楷体_GB2312" w:eastAsia="楷体_GB2312"/>
          <w:color w:val="000000" w:themeColor="text1"/>
          <w:szCs w:val="24"/>
          <w14:textFill>
            <w14:solidFill>
              <w14:schemeClr w14:val="tx1"/>
            </w14:solidFill>
          </w14:textFill>
        </w:rPr>
        <w:t>（四）培养模式</w:t>
      </w:r>
      <w:bookmarkEnd w:id="24"/>
    </w:p>
    <w:p>
      <w:pPr>
        <w:snapToGrid w:val="0"/>
        <w:ind w:firstLine="720" w:firstLineChars="3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本专业采用人才培养CBE模式，构建“以能力培养为中心”的人才培养模式。它在“产教融合、校企合作、工学结合、能力本位”人才培养基础上构建，提出以“能力”为基础的职业教育人才培养理念。</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25" w:name="_Toc79933072"/>
      <w:r>
        <w:rPr>
          <w:rFonts w:ascii="楷体_GB2312" w:hAnsi="楷体_GB2312" w:eastAsia="楷体_GB2312"/>
          <w:color w:val="000000" w:themeColor="text1"/>
          <w:szCs w:val="24"/>
          <w14:textFill>
            <w14:solidFill>
              <w14:schemeClr w14:val="tx1"/>
            </w14:solidFill>
          </w14:textFill>
        </w:rPr>
        <w:t>（</w:t>
      </w:r>
      <w:r>
        <w:rPr>
          <w:rFonts w:hint="eastAsia" w:ascii="楷体_GB2312" w:hAnsi="楷体_GB2312" w:eastAsia="楷体_GB2312"/>
          <w:color w:val="000000" w:themeColor="text1"/>
          <w:szCs w:val="24"/>
          <w14:textFill>
            <w14:solidFill>
              <w14:schemeClr w14:val="tx1"/>
            </w14:solidFill>
          </w14:textFill>
        </w:rPr>
        <w:t>五</w:t>
      </w:r>
      <w:r>
        <w:rPr>
          <w:rFonts w:ascii="楷体_GB2312" w:hAnsi="楷体_GB2312" w:eastAsia="楷体_GB2312"/>
          <w:color w:val="000000" w:themeColor="text1"/>
          <w:szCs w:val="24"/>
          <w14:textFill>
            <w14:solidFill>
              <w14:schemeClr w14:val="tx1"/>
            </w14:solidFill>
          </w14:textFill>
        </w:rPr>
        <w:t>）教学模式</w:t>
      </w:r>
      <w:bookmarkEnd w:id="25"/>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本专业结合学校“六个合一”教学模式，以项目导向、任务驱动为理念，以内容重构、角色转变和教学环节的融通为途径，以教学过程对接生产过程为目标，形成学生与学徒合一、教师与师傅合一、课堂教学与职场训练合一、在堂教学与在线教学合一、技能培养与职业鉴定合一、作品与产品合一的“理实一体”、“岗课赛证融通”的教学模式。</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实施现代学徒制</w:t>
      </w: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以</w:t>
      </w:r>
      <w:r>
        <w:rPr>
          <w:rFonts w:hint="eastAsia" w:ascii="仿宋" w:hAnsi="仿宋" w:eastAsia="方正仿宋_GBK"/>
          <w:color w:val="000000" w:themeColor="text1"/>
          <w:sz w:val="24"/>
          <w:szCs w:val="24"/>
          <w14:textFill>
            <w14:solidFill>
              <w14:schemeClr w14:val="tx1"/>
            </w14:solidFill>
          </w14:textFill>
        </w:rPr>
        <w:t>园林</w:t>
      </w:r>
      <w:r>
        <w:rPr>
          <w:rFonts w:ascii="仿宋" w:hAnsi="仿宋" w:eastAsia="方正仿宋_GBK"/>
          <w:color w:val="000000" w:themeColor="text1"/>
          <w:sz w:val="24"/>
          <w:szCs w:val="24"/>
          <w14:textFill>
            <w14:solidFill>
              <w14:schemeClr w14:val="tx1"/>
            </w14:solidFill>
          </w14:textFill>
        </w:rPr>
        <w:t>企业的用人需求为服务目标，按照“学生 →学徒→准员工→员工”四位一体的人才培养总体思路，实施五个对接(学校与企业、专业与产业、教师与师傅、学生与员工、培养培训与终身教育) ，突出课程的应用性、实践性、发展性。通过理论与实践相结合，实训与实习相结合，让学生走岗认知、贴岗实训、顶岗实习，正式入岗，不同程度的感受企业文化。通过完善双导师制，建立健全双导师的选拔制度，形成企业与学校联合开展现代学徒制的长效机制。</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26" w:name="_Toc79933073"/>
      <w:r>
        <w:rPr>
          <w:rFonts w:ascii="楷体_GB2312" w:hAnsi="楷体_GB2312" w:eastAsia="楷体_GB2312"/>
          <w:color w:val="000000" w:themeColor="text1"/>
          <w:szCs w:val="24"/>
          <w14:textFill>
            <w14:solidFill>
              <w14:schemeClr w14:val="tx1"/>
            </w14:solidFill>
          </w14:textFill>
        </w:rPr>
        <w:t>（</w:t>
      </w:r>
      <w:r>
        <w:rPr>
          <w:rFonts w:hint="eastAsia" w:ascii="楷体_GB2312" w:hAnsi="楷体_GB2312" w:eastAsia="楷体_GB2312"/>
          <w:color w:val="000000" w:themeColor="text1"/>
          <w:szCs w:val="24"/>
          <w14:textFill>
            <w14:solidFill>
              <w14:schemeClr w14:val="tx1"/>
            </w14:solidFill>
          </w14:textFill>
        </w:rPr>
        <w:t>六</w:t>
      </w:r>
      <w:r>
        <w:rPr>
          <w:rFonts w:ascii="楷体_GB2312" w:hAnsi="楷体_GB2312" w:eastAsia="楷体_GB2312"/>
          <w:color w:val="000000" w:themeColor="text1"/>
          <w:szCs w:val="24"/>
          <w14:textFill>
            <w14:solidFill>
              <w14:schemeClr w14:val="tx1"/>
            </w14:solidFill>
          </w14:textFill>
        </w:rPr>
        <w:t>）学习评价</w:t>
      </w:r>
      <w:bookmarkEnd w:id="26"/>
    </w:p>
    <w:p>
      <w:pPr>
        <w:snapToGrid w:val="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1.专业课程的考核</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专业课程“以学生发展为中心”，采用过程性考核和终结性考核相结合的考核模式，实现评价主体和内容的多元化，既关注学生专业能力的提高，又关注学生社会能力的发展，既要加强对学生知识技能的考核，又要加强对学生课程学习过程的督导，从而激发学生学习的主动性和积极性，促进教学过程的优化。</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（1）过程性考核</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主要用于考查学生学习过程中对专业知识的综合运用、技能的掌握及学生解决问题的能力，主要通过完成具体的学习(工作)项目来进行评价。具体从学生在课堂学习和参与项目的态度、职业素养及回答问题等方面进行考核评价。同时,从学生在完成项目过程中所获得的实践经验、语言文字表达和人际交往及合作能力、工作任务或项目完成情况、安全意识、操作规范性和节能环保意识等方面来进行考核评价。</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（2）终结性考核</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主要用于考核学生对课程知识的理解和掌握，通过期末考试或答辩等方式来进行考核评价。</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 xml:space="preserve">（3）课程总体评价 </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根据课程目标与过程性考核评价成绩、终结性考核评价的相关程度，按比例计入课程期末成绩。</w:t>
      </w:r>
    </w:p>
    <w:p>
      <w:pPr>
        <w:snapToGrid w:val="0"/>
        <w:spacing w:before="156" w:beforeLines="50"/>
        <w:ind w:firstLine="480" w:firstLineChars="200"/>
        <w:rPr>
          <w:rFonts w:ascii="仿宋" w:hAnsi="仿宋" w:eastAsia="方正仿宋_GBK"/>
          <w:b/>
          <w:bCs/>
          <w:color w:val="000000" w:themeColor="text1"/>
          <w:sz w:val="24"/>
          <w:szCs w:val="24"/>
          <w14:textFill>
            <w14:solidFill>
              <w14:schemeClr w14:val="tx1"/>
            </w14:solidFill>
          </w14:textFill>
        </w:rPr>
      </w:pPr>
      <w:r>
        <w:rPr>
          <w:rFonts w:ascii="仿宋" w:hAnsi="仿宋" w:eastAsia="方正仿宋_GBK"/>
          <w:b/>
          <w:bCs/>
          <w:color w:val="000000" w:themeColor="text1"/>
          <w:sz w:val="24"/>
          <w:szCs w:val="24"/>
          <w14:textFill>
            <w14:solidFill>
              <w14:schemeClr w14:val="tx1"/>
            </w14:solidFill>
          </w14:textFill>
        </w:rPr>
        <w:t>2.顶岗实习课程的考核</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成立由企业（兼职）指导教师、专业指导教师和辅导员（或班主任）组成的考核组，主要对学生在顶岗实习期间的劳动纪律、工作态度、团队合作精神、人际沟通能力、专业技术能力和任务完成等方面的情况进行评价。</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27" w:name="_Toc79933074"/>
      <w:r>
        <w:rPr>
          <w:rFonts w:ascii="楷体_GB2312" w:hAnsi="楷体_GB2312" w:eastAsia="楷体_GB2312"/>
          <w:color w:val="000000" w:themeColor="text1"/>
          <w:szCs w:val="24"/>
          <w14:textFill>
            <w14:solidFill>
              <w14:schemeClr w14:val="tx1"/>
            </w14:solidFill>
          </w14:textFill>
        </w:rPr>
        <w:t>（</w:t>
      </w:r>
      <w:r>
        <w:rPr>
          <w:rFonts w:hint="eastAsia" w:ascii="楷体_GB2312" w:hAnsi="楷体_GB2312" w:eastAsia="楷体_GB2312"/>
          <w:color w:val="000000" w:themeColor="text1"/>
          <w:szCs w:val="24"/>
          <w14:textFill>
            <w14:solidFill>
              <w14:schemeClr w14:val="tx1"/>
            </w14:solidFill>
          </w14:textFill>
        </w:rPr>
        <w:t>七</w:t>
      </w:r>
      <w:r>
        <w:rPr>
          <w:rFonts w:ascii="楷体_GB2312" w:hAnsi="楷体_GB2312" w:eastAsia="楷体_GB2312"/>
          <w:color w:val="000000" w:themeColor="text1"/>
          <w:szCs w:val="24"/>
          <w14:textFill>
            <w14:solidFill>
              <w14:schemeClr w14:val="tx1"/>
            </w14:solidFill>
          </w14:textFill>
        </w:rPr>
        <w:t>）质量管理</w:t>
      </w:r>
      <w:bookmarkEnd w:id="27"/>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以保障和提高教学质量为目标</w:t>
      </w:r>
      <w:r>
        <w:rPr>
          <w:rFonts w:hint="eastAsia" w:ascii="仿宋" w:hAnsi="仿宋" w:eastAsia="方正仿宋_GBK"/>
          <w:color w:val="000000" w:themeColor="text1"/>
          <w:sz w:val="24"/>
          <w:szCs w:val="24"/>
          <w14:textFill>
            <w14:solidFill>
              <w14:schemeClr w14:val="tx1"/>
            </w14:solidFill>
          </w14:textFill>
        </w:rPr>
        <w:t>，</w:t>
      </w:r>
      <w:r>
        <w:rPr>
          <w:rFonts w:ascii="仿宋" w:hAnsi="仿宋" w:eastAsia="方正仿宋_GBK"/>
          <w:color w:val="000000" w:themeColor="text1"/>
          <w:sz w:val="24"/>
          <w:szCs w:val="24"/>
          <w14:textFill>
            <w14:solidFill>
              <w14:schemeClr w14:val="tx1"/>
            </w14:solidFill>
          </w14:textFill>
        </w:rPr>
        <w:t>学校建立健全</w:t>
      </w:r>
      <w:r>
        <w:rPr>
          <w:rFonts w:hint="eastAsia" w:ascii="仿宋" w:hAnsi="仿宋" w:eastAsia="方正仿宋_GBK"/>
          <w:color w:val="000000" w:themeColor="text1"/>
          <w:sz w:val="24"/>
          <w:szCs w:val="24"/>
          <w14:textFill>
            <w14:solidFill>
              <w14:schemeClr w14:val="tx1"/>
            </w14:solidFill>
          </w14:textFill>
        </w:rPr>
        <w:t>了</w:t>
      </w:r>
      <w:r>
        <w:rPr>
          <w:rFonts w:ascii="仿宋" w:hAnsi="仿宋" w:eastAsia="方正仿宋_GBK"/>
          <w:color w:val="000000" w:themeColor="text1"/>
          <w:sz w:val="24"/>
          <w:szCs w:val="24"/>
          <w14:textFill>
            <w14:solidFill>
              <w14:schemeClr w14:val="tx1"/>
            </w14:solidFill>
          </w14:textFill>
        </w:rPr>
        <w:t>专业人才培养方案实施情况的评价、反馈和改进机制，运用系统方法，依靠必要的组织结构，统筹考虑影响教学质量的各主要因素，结合教学诊断与改进、质量年报等自主保证人才培养质量的工作，统筹管理学校各部门、各环节的教学质量管理活动，形成任务、职责、权限明确，相互协调、相互促进的质量管理有机整体。并根据经济社会发展需求、技术发展趋势和教育教学改革实际，及时优化调整。</w:t>
      </w:r>
    </w:p>
    <w:p>
      <w:pPr>
        <w:pStyle w:val="2"/>
        <w:snapToGrid w:val="0"/>
        <w:spacing w:before="312" w:after="156"/>
        <w:ind w:left="-2" w:leftChars="-1" w:firstLine="1"/>
        <w:jc w:val="both"/>
        <w:rPr>
          <w:rFonts w:ascii="黑体" w:hAnsi="黑体" w:eastAsia="黑体"/>
          <w:color w:val="000000" w:themeColor="text1"/>
          <w:sz w:val="24"/>
          <w:szCs w:val="24"/>
          <w14:textFill>
            <w14:solidFill>
              <w14:schemeClr w14:val="tx1"/>
            </w14:solidFill>
          </w14:textFill>
        </w:rPr>
      </w:pPr>
      <w:bookmarkStart w:id="28" w:name="_Toc79933075"/>
      <w:r>
        <w:rPr>
          <w:rFonts w:hint="eastAsia" w:ascii="黑体" w:hAnsi="黑体" w:eastAsia="黑体"/>
          <w:color w:val="000000" w:themeColor="text1"/>
          <w:sz w:val="24"/>
          <w:szCs w:val="24"/>
          <w14:textFill>
            <w14:solidFill>
              <w14:schemeClr w14:val="tx1"/>
            </w14:solidFill>
          </w14:textFill>
        </w:rPr>
        <w:t>十、</w:t>
      </w:r>
      <w:r>
        <w:rPr>
          <w:rFonts w:ascii="黑体" w:hAnsi="黑体" w:eastAsia="黑体"/>
          <w:color w:val="000000" w:themeColor="text1"/>
          <w:sz w:val="24"/>
          <w:szCs w:val="24"/>
          <w14:textFill>
            <w14:solidFill>
              <w14:schemeClr w14:val="tx1"/>
            </w14:solidFill>
          </w14:textFill>
        </w:rPr>
        <w:t>毕业要求</w:t>
      </w:r>
      <w:bookmarkEnd w:id="28"/>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1.所学课程均需全部合格或修满学分。</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2.综合素质评定合格。</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3.获取相应职业资格证书（或专项职业能力证书）。</w:t>
      </w:r>
    </w:p>
    <w:p>
      <w:pPr>
        <w:pStyle w:val="2"/>
        <w:snapToGrid w:val="0"/>
        <w:spacing w:before="312" w:after="156"/>
        <w:jc w:val="both"/>
        <w:rPr>
          <w:rFonts w:ascii="黑体" w:hAnsi="黑体" w:eastAsia="黑体"/>
          <w:color w:val="000000" w:themeColor="text1"/>
          <w:sz w:val="24"/>
          <w:szCs w:val="24"/>
          <w14:textFill>
            <w14:solidFill>
              <w14:schemeClr w14:val="tx1"/>
            </w14:solidFill>
          </w14:textFill>
        </w:rPr>
      </w:pPr>
      <w:bookmarkStart w:id="29" w:name="_Toc79933076"/>
      <w:r>
        <w:rPr>
          <w:rFonts w:ascii="黑体" w:hAnsi="黑体" w:eastAsia="黑体"/>
          <w:color w:val="000000" w:themeColor="text1"/>
          <w:sz w:val="24"/>
          <w:szCs w:val="24"/>
          <w14:textFill>
            <w14:solidFill>
              <w14:schemeClr w14:val="tx1"/>
            </w14:solidFill>
          </w14:textFill>
        </w:rPr>
        <w:t>十</w:t>
      </w:r>
      <w:r>
        <w:rPr>
          <w:rFonts w:hint="eastAsia" w:ascii="黑体" w:hAnsi="黑体" w:eastAsia="黑体"/>
          <w:color w:val="000000" w:themeColor="text1"/>
          <w:sz w:val="24"/>
          <w:szCs w:val="24"/>
          <w14:textFill>
            <w14:solidFill>
              <w14:schemeClr w14:val="tx1"/>
            </w14:solidFill>
          </w14:textFill>
        </w:rPr>
        <w:t>一</w:t>
      </w:r>
      <w:r>
        <w:rPr>
          <w:rFonts w:ascii="黑体" w:hAnsi="黑体" w:eastAsia="黑体"/>
          <w:color w:val="000000" w:themeColor="text1"/>
          <w:sz w:val="24"/>
          <w:szCs w:val="24"/>
          <w14:textFill>
            <w14:solidFill>
              <w14:schemeClr w14:val="tx1"/>
            </w14:solidFill>
          </w14:textFill>
        </w:rPr>
        <w:t>、其他</w:t>
      </w:r>
      <w:bookmarkEnd w:id="29"/>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30" w:name="_Toc79933077"/>
      <w:r>
        <w:rPr>
          <w:rFonts w:ascii="楷体_GB2312" w:hAnsi="楷体_GB2312" w:eastAsia="楷体_GB2312"/>
          <w:color w:val="000000" w:themeColor="text1"/>
          <w:szCs w:val="24"/>
          <w14:textFill>
            <w14:solidFill>
              <w14:schemeClr w14:val="tx1"/>
            </w14:solidFill>
          </w14:textFill>
        </w:rPr>
        <w:t>（一）编写组织单位</w:t>
      </w:r>
      <w:bookmarkEnd w:id="30"/>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重庆市农业</w:t>
      </w:r>
      <w:r>
        <w:rPr>
          <w:rFonts w:ascii="仿宋" w:hAnsi="仿宋" w:eastAsia="方正仿宋_GBK"/>
          <w:color w:val="000000" w:themeColor="text1"/>
          <w:sz w:val="24"/>
          <w:szCs w:val="24"/>
          <w14:textFill>
            <w14:solidFill>
              <w14:schemeClr w14:val="tx1"/>
            </w14:solidFill>
          </w14:textFill>
        </w:rPr>
        <w:t>学校</w:t>
      </w:r>
      <w:r>
        <w:rPr>
          <w:rFonts w:hint="eastAsia" w:ascii="仿宋" w:hAnsi="仿宋" w:eastAsia="方正仿宋_GBK"/>
          <w:color w:val="000000" w:themeColor="text1"/>
          <w:sz w:val="24"/>
          <w:szCs w:val="24"/>
          <w14:textFill>
            <w14:solidFill>
              <w14:schemeClr w14:val="tx1"/>
            </w14:solidFill>
          </w14:textFill>
        </w:rPr>
        <w:t>教务部</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31" w:name="_Toc79933078"/>
      <w:r>
        <w:rPr>
          <w:rFonts w:ascii="楷体_GB2312" w:hAnsi="楷体_GB2312" w:eastAsia="楷体_GB2312"/>
          <w:color w:val="000000" w:themeColor="text1"/>
          <w:szCs w:val="24"/>
          <w14:textFill>
            <w14:solidFill>
              <w14:schemeClr w14:val="tx1"/>
            </w14:solidFill>
          </w14:textFill>
        </w:rPr>
        <w:t>（二）编写依据</w:t>
      </w:r>
      <w:bookmarkEnd w:id="31"/>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1.教育部《教育部关于职业院校专业人才培养方案制订与实施工作的指导意见》（教职成〔2019〕13号）</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2.《关于组织做好职业院校专业人才培养方案制订与实施工作的通知》（教职成司函〔2019〕61号）</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3.教育部颁布的《中等职业学校园林技术专业教学标准》</w:t>
      </w:r>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ascii="仿宋" w:hAnsi="仿宋" w:eastAsia="方正仿宋_GBK"/>
          <w:color w:val="000000" w:themeColor="text1"/>
          <w:sz w:val="24"/>
          <w:szCs w:val="24"/>
          <w14:textFill>
            <w14:solidFill>
              <w14:schemeClr w14:val="tx1"/>
            </w14:solidFill>
          </w14:textFill>
        </w:rPr>
        <w:t>4.《教育部关于印发&lt;职业教育专业目录（2021年）&gt;的通知》（教职成〔2021〕2号）</w:t>
      </w:r>
    </w:p>
    <w:p>
      <w:pPr>
        <w:pStyle w:val="3"/>
        <w:snapToGrid w:val="0"/>
        <w:spacing w:before="156" w:after="156"/>
        <w:ind w:firstLine="480"/>
        <w:rPr>
          <w:rFonts w:ascii="楷体_GB2312" w:hAnsi="楷体_GB2312" w:eastAsia="楷体_GB2312"/>
          <w:color w:val="000000" w:themeColor="text1"/>
          <w:szCs w:val="24"/>
          <w14:textFill>
            <w14:solidFill>
              <w14:schemeClr w14:val="tx1"/>
            </w14:solidFill>
          </w14:textFill>
        </w:rPr>
      </w:pPr>
      <w:bookmarkStart w:id="32" w:name="_Toc79933079"/>
      <w:r>
        <w:rPr>
          <w:rFonts w:ascii="楷体_GB2312" w:hAnsi="楷体_GB2312" w:eastAsia="楷体_GB2312"/>
          <w:color w:val="000000" w:themeColor="text1"/>
          <w:szCs w:val="24"/>
          <w14:textFill>
            <w14:solidFill>
              <w14:schemeClr w14:val="tx1"/>
            </w14:solidFill>
          </w14:textFill>
        </w:rPr>
        <w:t>（三）运用范围</w:t>
      </w:r>
      <w:bookmarkEnd w:id="32"/>
    </w:p>
    <w:p>
      <w:pPr>
        <w:snapToGrid w:val="0"/>
        <w:ind w:firstLine="480" w:firstLineChars="200"/>
        <w:rPr>
          <w:rFonts w:ascii="仿宋" w:hAnsi="仿宋" w:eastAsia="方正仿宋_GBK"/>
          <w:color w:val="000000" w:themeColor="text1"/>
          <w:sz w:val="24"/>
          <w:szCs w:val="24"/>
          <w14:textFill>
            <w14:solidFill>
              <w14:schemeClr w14:val="tx1"/>
            </w14:solidFill>
          </w14:textFill>
        </w:rPr>
      </w:pPr>
      <w:r>
        <w:rPr>
          <w:rFonts w:hint="eastAsia" w:ascii="仿宋" w:hAnsi="仿宋" w:eastAsia="方正仿宋_GBK"/>
          <w:color w:val="000000" w:themeColor="text1"/>
          <w:sz w:val="24"/>
          <w:szCs w:val="24"/>
          <w14:textFill>
            <w14:solidFill>
              <w14:schemeClr w14:val="tx1"/>
            </w14:solidFill>
          </w14:textFill>
        </w:rPr>
        <w:t>2019级园林技术专业学生</w:t>
      </w:r>
    </w:p>
    <w:sectPr>
      <w:headerReference r:id="rId13" w:type="first"/>
      <w:footerReference r:id="rId16" w:type="first"/>
      <w:headerReference r:id="rId11" w:type="default"/>
      <w:footerReference r:id="rId14" w:type="default"/>
      <w:headerReference r:id="rId12" w:type="even"/>
      <w:footerReference r:id="rId15" w:type="even"/>
      <w:type w:val="oddPage"/>
      <w:pgSz w:w="11906" w:h="16838"/>
      <w:pgMar w:top="1440" w:right="1077" w:bottom="1440" w:left="1077" w:header="851" w:footer="992" w:gutter="0"/>
      <w:pgNumType w:fmt="numberInDash"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A0204"/>
    <w:charset w:val="00"/>
    <w:family w:val="roman"/>
    <w:pitch w:val="default"/>
    <w:sig w:usb0="E00002FF" w:usb1="4000045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 w:hAnsi="仿宋" w:eastAsia="仿宋"/>
        <w:color w:val="000000"/>
        <w:sz w:val="18"/>
        <w:szCs w:val="18"/>
      </w:rPr>
    </w:pPr>
  </w:p>
  <w:p>
    <w:pPr>
      <w:snapToGrid w:val="0"/>
      <w:jc w:val="left"/>
      <w:rPr>
        <w:rFonts w:ascii="微软雅黑" w:hAnsi="微软雅黑" w:eastAsia="微软雅黑"/>
        <w:color w:val="00000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617638"/>
    </w:sdtPr>
    <w:sdtEndPr>
      <w:rPr>
        <w:sz w:val="21"/>
        <w:szCs w:val="21"/>
      </w:rPr>
    </w:sdtEndPr>
    <w:sdtContent>
      <w:p>
        <w:pPr>
          <w:pStyle w:val="4"/>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1"/>
        <w:szCs w:val="21"/>
      </w:rPr>
    </w:pPr>
  </w:p>
  <w:p>
    <w:pPr>
      <w:snapToGrid w:val="0"/>
      <w:jc w:val="left"/>
      <w:rPr>
        <w:rFonts w:ascii="微软雅黑" w:hAnsi="微软雅黑" w:eastAsia="微软雅黑"/>
        <w:color w:val="000000"/>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133824"/>
    </w:sdtPr>
    <w:sdtEndPr>
      <w:rPr>
        <w:sz w:val="21"/>
        <w:szCs w:val="21"/>
      </w:rPr>
    </w:sdtEndPr>
    <w:sdtContent>
      <w:p>
        <w:pPr>
          <w:pStyle w:val="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snapToGrid w:val="0"/>
      <w:jc w:val="left"/>
      <w:rPr>
        <w:rFonts w:ascii="微软雅黑" w:hAnsi="微软雅黑" w:eastAsia="微软雅黑"/>
        <w:color w:val="000000"/>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111041"/>
      <w:docPartObj>
        <w:docPartGallery w:val="autotext"/>
      </w:docPartObj>
    </w:sdtPr>
    <w:sdtContent>
      <w:p>
        <w:pPr>
          <w:pStyle w:val="4"/>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12759"/>
    </w:sdtPr>
    <w:sdtEndPr>
      <w:rPr>
        <w:sz w:val="21"/>
        <w:szCs w:val="21"/>
      </w:rPr>
    </w:sdtEndPr>
    <w:sdtContent>
      <w:p>
        <w:pPr>
          <w:pStyle w:val="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t>《园林技术》专业人才培养方案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《园林技术》专业人才培养方案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《园林技术》专业人才培养方案</w:t>
    </w:r>
  </w:p>
  <w:p>
    <w:pPr>
      <w:pStyle w:val="5"/>
      <w:pBdr>
        <w:bottom w:val="none" w:color="auto" w:sz="0" w:space="0"/>
      </w:pBd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《园林技术》专业人才培养方案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mirrorMargin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444C7"/>
    <w:rsid w:val="000C51B7"/>
    <w:rsid w:val="0010487B"/>
    <w:rsid w:val="00124283"/>
    <w:rsid w:val="001304E3"/>
    <w:rsid w:val="00147D97"/>
    <w:rsid w:val="001B41AD"/>
    <w:rsid w:val="001C3E55"/>
    <w:rsid w:val="001C468C"/>
    <w:rsid w:val="001D4A54"/>
    <w:rsid w:val="00203A04"/>
    <w:rsid w:val="0020755C"/>
    <w:rsid w:val="00216EB9"/>
    <w:rsid w:val="0022698B"/>
    <w:rsid w:val="00290FE6"/>
    <w:rsid w:val="002C27A3"/>
    <w:rsid w:val="00416811"/>
    <w:rsid w:val="00440701"/>
    <w:rsid w:val="00451C72"/>
    <w:rsid w:val="00482E61"/>
    <w:rsid w:val="004A39D1"/>
    <w:rsid w:val="0059531B"/>
    <w:rsid w:val="00616505"/>
    <w:rsid w:val="0062213C"/>
    <w:rsid w:val="00633F40"/>
    <w:rsid w:val="006475A5"/>
    <w:rsid w:val="006549AD"/>
    <w:rsid w:val="00684D9C"/>
    <w:rsid w:val="00690BCB"/>
    <w:rsid w:val="006C653C"/>
    <w:rsid w:val="007A158D"/>
    <w:rsid w:val="00805F51"/>
    <w:rsid w:val="00874656"/>
    <w:rsid w:val="00880147"/>
    <w:rsid w:val="008A47BF"/>
    <w:rsid w:val="008A5028"/>
    <w:rsid w:val="008B07B0"/>
    <w:rsid w:val="008B5D9A"/>
    <w:rsid w:val="008D6C62"/>
    <w:rsid w:val="008F2292"/>
    <w:rsid w:val="0092213B"/>
    <w:rsid w:val="00953CB0"/>
    <w:rsid w:val="009C6D97"/>
    <w:rsid w:val="00A36E0E"/>
    <w:rsid w:val="00A60633"/>
    <w:rsid w:val="00A6110A"/>
    <w:rsid w:val="00A86B6A"/>
    <w:rsid w:val="00A931B5"/>
    <w:rsid w:val="00AA4FA9"/>
    <w:rsid w:val="00AC53B1"/>
    <w:rsid w:val="00B5298F"/>
    <w:rsid w:val="00BA0C1A"/>
    <w:rsid w:val="00BD4260"/>
    <w:rsid w:val="00C061CB"/>
    <w:rsid w:val="00C604EC"/>
    <w:rsid w:val="00CC607A"/>
    <w:rsid w:val="00D07545"/>
    <w:rsid w:val="00D40053"/>
    <w:rsid w:val="00DA07D6"/>
    <w:rsid w:val="00E26251"/>
    <w:rsid w:val="00E4132A"/>
    <w:rsid w:val="00E97739"/>
    <w:rsid w:val="00EA1939"/>
    <w:rsid w:val="00EA1EE8"/>
    <w:rsid w:val="00EF3B64"/>
    <w:rsid w:val="00F01891"/>
    <w:rsid w:val="00F17FDD"/>
    <w:rsid w:val="00F229A3"/>
    <w:rsid w:val="00F53662"/>
    <w:rsid w:val="00FD715D"/>
    <w:rsid w:val="019C6D6C"/>
    <w:rsid w:val="01A6325D"/>
    <w:rsid w:val="03F86F9F"/>
    <w:rsid w:val="04DA7621"/>
    <w:rsid w:val="065B0243"/>
    <w:rsid w:val="069F0329"/>
    <w:rsid w:val="07F63776"/>
    <w:rsid w:val="083C0CB6"/>
    <w:rsid w:val="083D07F0"/>
    <w:rsid w:val="087B6F21"/>
    <w:rsid w:val="08BC54E4"/>
    <w:rsid w:val="098C2CCC"/>
    <w:rsid w:val="09D21AD3"/>
    <w:rsid w:val="0B1D2A2E"/>
    <w:rsid w:val="0C2642BC"/>
    <w:rsid w:val="0FB84300"/>
    <w:rsid w:val="0FB84BF7"/>
    <w:rsid w:val="104066C4"/>
    <w:rsid w:val="105E3B74"/>
    <w:rsid w:val="106174C2"/>
    <w:rsid w:val="11851F40"/>
    <w:rsid w:val="121B4A0F"/>
    <w:rsid w:val="131F28F0"/>
    <w:rsid w:val="133A03DA"/>
    <w:rsid w:val="14317C47"/>
    <w:rsid w:val="15976738"/>
    <w:rsid w:val="165D11E8"/>
    <w:rsid w:val="16664201"/>
    <w:rsid w:val="16E56914"/>
    <w:rsid w:val="17E97A3B"/>
    <w:rsid w:val="19477F35"/>
    <w:rsid w:val="19E5083C"/>
    <w:rsid w:val="1B4300AE"/>
    <w:rsid w:val="1BA37421"/>
    <w:rsid w:val="1BC52B3F"/>
    <w:rsid w:val="1C2C4424"/>
    <w:rsid w:val="1CD54CE6"/>
    <w:rsid w:val="1DA60629"/>
    <w:rsid w:val="1DEC38DC"/>
    <w:rsid w:val="1E791F8E"/>
    <w:rsid w:val="1FB84821"/>
    <w:rsid w:val="201B476F"/>
    <w:rsid w:val="20BA00D3"/>
    <w:rsid w:val="22547B3C"/>
    <w:rsid w:val="22845E41"/>
    <w:rsid w:val="229D4F45"/>
    <w:rsid w:val="23186E6A"/>
    <w:rsid w:val="233262B4"/>
    <w:rsid w:val="23EB3C42"/>
    <w:rsid w:val="261D099B"/>
    <w:rsid w:val="2880241F"/>
    <w:rsid w:val="2A771030"/>
    <w:rsid w:val="2B3A12C5"/>
    <w:rsid w:val="2BA22187"/>
    <w:rsid w:val="2D6A0757"/>
    <w:rsid w:val="2F37231C"/>
    <w:rsid w:val="30063F84"/>
    <w:rsid w:val="301E06CC"/>
    <w:rsid w:val="30456175"/>
    <w:rsid w:val="347021BA"/>
    <w:rsid w:val="366961A3"/>
    <w:rsid w:val="36772279"/>
    <w:rsid w:val="36E94980"/>
    <w:rsid w:val="37624749"/>
    <w:rsid w:val="397010A3"/>
    <w:rsid w:val="39743717"/>
    <w:rsid w:val="3A1A0AEF"/>
    <w:rsid w:val="3A2318C6"/>
    <w:rsid w:val="3BC3572A"/>
    <w:rsid w:val="3CAF464C"/>
    <w:rsid w:val="3F640251"/>
    <w:rsid w:val="42034775"/>
    <w:rsid w:val="426060B0"/>
    <w:rsid w:val="434067C1"/>
    <w:rsid w:val="44D550D6"/>
    <w:rsid w:val="45EC194C"/>
    <w:rsid w:val="460C5989"/>
    <w:rsid w:val="468D6044"/>
    <w:rsid w:val="46A9420A"/>
    <w:rsid w:val="47133B3F"/>
    <w:rsid w:val="479E0ADD"/>
    <w:rsid w:val="47A935FC"/>
    <w:rsid w:val="49030693"/>
    <w:rsid w:val="49D8476F"/>
    <w:rsid w:val="4A890AC5"/>
    <w:rsid w:val="4C7C7E8A"/>
    <w:rsid w:val="4CA76E15"/>
    <w:rsid w:val="4CE537D1"/>
    <w:rsid w:val="4D0F3467"/>
    <w:rsid w:val="4D2D7A55"/>
    <w:rsid w:val="4D883229"/>
    <w:rsid w:val="50E81383"/>
    <w:rsid w:val="513E703F"/>
    <w:rsid w:val="517454DA"/>
    <w:rsid w:val="55C479D0"/>
    <w:rsid w:val="55CF0946"/>
    <w:rsid w:val="56033861"/>
    <w:rsid w:val="568D20C3"/>
    <w:rsid w:val="56C36B49"/>
    <w:rsid w:val="589F4C33"/>
    <w:rsid w:val="58E83B27"/>
    <w:rsid w:val="58F73087"/>
    <w:rsid w:val="593F103B"/>
    <w:rsid w:val="596B4BE8"/>
    <w:rsid w:val="59EA6047"/>
    <w:rsid w:val="5AFB54E4"/>
    <w:rsid w:val="5BEF0927"/>
    <w:rsid w:val="5C1F1BA8"/>
    <w:rsid w:val="5C46524A"/>
    <w:rsid w:val="5DD246F8"/>
    <w:rsid w:val="5E832DAF"/>
    <w:rsid w:val="639033EC"/>
    <w:rsid w:val="648042DE"/>
    <w:rsid w:val="64834D68"/>
    <w:rsid w:val="64997433"/>
    <w:rsid w:val="64BD3000"/>
    <w:rsid w:val="653E3CD2"/>
    <w:rsid w:val="66036620"/>
    <w:rsid w:val="67AD0EFC"/>
    <w:rsid w:val="68137E18"/>
    <w:rsid w:val="698656E8"/>
    <w:rsid w:val="6A0D5D62"/>
    <w:rsid w:val="6BE81ADE"/>
    <w:rsid w:val="6C136F41"/>
    <w:rsid w:val="6C1B572D"/>
    <w:rsid w:val="6CE96A31"/>
    <w:rsid w:val="6D7B655B"/>
    <w:rsid w:val="6E3942B0"/>
    <w:rsid w:val="6EAF13B0"/>
    <w:rsid w:val="6F256AAE"/>
    <w:rsid w:val="705E3B53"/>
    <w:rsid w:val="70D33F39"/>
    <w:rsid w:val="71061E72"/>
    <w:rsid w:val="7175511B"/>
    <w:rsid w:val="71C90D38"/>
    <w:rsid w:val="725C7BC0"/>
    <w:rsid w:val="72CC2694"/>
    <w:rsid w:val="73EF1887"/>
    <w:rsid w:val="7403704C"/>
    <w:rsid w:val="74254776"/>
    <w:rsid w:val="744D4F80"/>
    <w:rsid w:val="74A64EB4"/>
    <w:rsid w:val="752F5F2C"/>
    <w:rsid w:val="75E310AC"/>
    <w:rsid w:val="75FB5664"/>
    <w:rsid w:val="76A161B3"/>
    <w:rsid w:val="772710F4"/>
    <w:rsid w:val="796D0CB1"/>
    <w:rsid w:val="79DB0B86"/>
    <w:rsid w:val="79E03C69"/>
    <w:rsid w:val="7A3B2499"/>
    <w:rsid w:val="7A97165C"/>
    <w:rsid w:val="7BB8081A"/>
    <w:rsid w:val="7C8115AB"/>
    <w:rsid w:val="7C8D773C"/>
    <w:rsid w:val="7D9B6EAF"/>
    <w:rsid w:val="7E76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Lines="100" w:after="50" w:afterLines="50"/>
      <w:jc w:val="left"/>
      <w:outlineLvl w:val="0"/>
    </w:pPr>
    <w:rPr>
      <w:rFonts w:eastAsia="方正黑体_GBK"/>
      <w:bCs/>
      <w:color w:val="000000"/>
      <w:kern w:val="44"/>
      <w:sz w:val="44"/>
      <w:szCs w:val="44"/>
    </w:rPr>
  </w:style>
  <w:style w:type="paragraph" w:styleId="3">
    <w:name w:val="heading 2"/>
    <w:basedOn w:val="1"/>
    <w:next w:val="1"/>
    <w:unhideWhenUsed/>
    <w:qFormat/>
    <w:uiPriority w:val="9"/>
    <w:pPr>
      <w:keepNext/>
      <w:keepLines/>
      <w:spacing w:before="50" w:beforeLines="50" w:after="50" w:afterLines="50"/>
      <w:ind w:firstLine="200" w:firstLineChars="200"/>
      <w:jc w:val="left"/>
      <w:outlineLvl w:val="1"/>
    </w:pPr>
    <w:rPr>
      <w:rFonts w:eastAsia="方正楷体_GBK" w:asciiTheme="majorHAnsi" w:hAnsiTheme="majorHAnsi" w:cstheme="majorBidi"/>
      <w:bCs/>
      <w:color w:val="000000"/>
      <w:sz w:val="24"/>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style>
  <w:style w:type="paragraph" w:styleId="7">
    <w:name w:val="toc 2"/>
    <w:basedOn w:val="1"/>
    <w:next w:val="1"/>
    <w:unhideWhenUsed/>
    <w:qFormat/>
    <w:uiPriority w:val="39"/>
    <w:pPr>
      <w:ind w:left="420" w:leftChars="2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页眉 字符"/>
    <w:basedOn w:val="10"/>
    <w:link w:val="5"/>
    <w:semiHidden/>
    <w:qFormat/>
    <w:uiPriority w:val="99"/>
    <w:rPr>
      <w:sz w:val="18"/>
      <w:szCs w:val="18"/>
    </w:rPr>
  </w:style>
  <w:style w:type="character" w:customStyle="1" w:styleId="13">
    <w:name w:val="页脚 字符"/>
    <w:basedOn w:val="10"/>
    <w:link w:val="4"/>
    <w:qFormat/>
    <w:uiPriority w:val="99"/>
    <w:rPr>
      <w:sz w:val="18"/>
      <w:szCs w:val="18"/>
    </w:rPr>
  </w:style>
  <w:style w:type="paragraph" w:customStyle="1" w:styleId="1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44230-73F0-4A0C-83F7-881CDBE40C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2636</Words>
  <Characters>15027</Characters>
  <Lines>125</Lines>
  <Paragraphs>35</Paragraphs>
  <TotalTime>459</TotalTime>
  <ScaleCrop>false</ScaleCrop>
  <LinksUpToDate>false</LinksUpToDate>
  <CharactersWithSpaces>17628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秀外慧中</cp:lastModifiedBy>
  <dcterms:modified xsi:type="dcterms:W3CDTF">2021-08-25T04:56:39Z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462387961_cloud</vt:lpwstr>
  </property>
  <property fmtid="{D5CDD505-2E9C-101B-9397-08002B2CF9AE}" pid="4" name="ICV">
    <vt:lpwstr>75D2335AD01C4A94AA03D70A6388C723</vt:lpwstr>
  </property>
</Properties>
</file>